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6EB" w14:textId="77777777" w:rsidR="00A81AF7" w:rsidRDefault="00000000">
      <w:pPr>
        <w:spacing w:after="0" w:line="240" w:lineRule="auto"/>
        <w:jc w:val="center"/>
        <w:rPr>
          <w:rFonts w:ascii="Montserrat ExtraBold" w:eastAsia="Montserrat ExtraBold" w:hAnsi="Montserrat ExtraBold" w:cs="Montserrat ExtraBold"/>
          <w:sz w:val="34"/>
          <w:szCs w:val="34"/>
        </w:rPr>
      </w:pPr>
      <w:r>
        <w:rPr>
          <w:rFonts w:ascii="Montserrat ExtraBold" w:eastAsia="Montserrat ExtraBold" w:hAnsi="Montserrat ExtraBold" w:cs="Montserrat ExtraBold"/>
          <w:sz w:val="34"/>
          <w:szCs w:val="34"/>
        </w:rPr>
        <w:t>6</w:t>
      </w:r>
      <w:r>
        <w:rPr>
          <w:rFonts w:ascii="Montserrat ExtraBold" w:eastAsia="Montserrat ExtraBold" w:hAnsi="Montserrat ExtraBold" w:cs="Montserrat ExtraBold"/>
          <w:sz w:val="34"/>
          <w:szCs w:val="34"/>
          <w:vertAlign w:val="superscript"/>
        </w:rPr>
        <w:t>th</w:t>
      </w:r>
      <w:r>
        <w:rPr>
          <w:rFonts w:ascii="Montserrat ExtraBold" w:eastAsia="Montserrat ExtraBold" w:hAnsi="Montserrat ExtraBold" w:cs="Montserrat ExtraBold"/>
          <w:sz w:val="34"/>
          <w:szCs w:val="34"/>
        </w:rPr>
        <w:t xml:space="preserve"> International Conference on Education Quality:</w:t>
      </w:r>
    </w:p>
    <w:p w14:paraId="202CECA3" w14:textId="77777777" w:rsidR="00A81AF7" w:rsidRDefault="00A81AF7">
      <w:pPr>
        <w:spacing w:after="0" w:line="240" w:lineRule="auto"/>
        <w:jc w:val="center"/>
        <w:rPr>
          <w:rFonts w:ascii="Arial" w:eastAsia="Arial" w:hAnsi="Arial" w:cs="Arial"/>
          <w:b/>
          <w:sz w:val="28"/>
          <w:szCs w:val="28"/>
        </w:rPr>
      </w:pPr>
    </w:p>
    <w:p w14:paraId="767EE395" w14:textId="77777777" w:rsidR="00A81AF7" w:rsidRDefault="00000000">
      <w:pPr>
        <w:spacing w:after="0" w:line="240" w:lineRule="auto"/>
        <w:jc w:val="center"/>
        <w:rPr>
          <w:rFonts w:ascii="Montserrat SemiBold" w:eastAsia="Montserrat SemiBold" w:hAnsi="Montserrat SemiBold" w:cs="Montserrat SemiBold"/>
          <w:color w:val="EC930C"/>
          <w:sz w:val="30"/>
          <w:szCs w:val="30"/>
        </w:rPr>
      </w:pPr>
      <w:r>
        <w:rPr>
          <w:rFonts w:ascii="Montserrat SemiBold" w:eastAsia="Montserrat SemiBold" w:hAnsi="Montserrat SemiBold" w:cs="Montserrat SemiBold"/>
          <w:color w:val="EC930C"/>
          <w:sz w:val="34"/>
          <w:szCs w:val="34"/>
        </w:rPr>
        <w:t>Transformational Leadership in Education</w:t>
      </w:r>
    </w:p>
    <w:p w14:paraId="7CEDB812" w14:textId="77777777" w:rsidR="00A81AF7" w:rsidRDefault="00000000">
      <w:pPr>
        <w:spacing w:after="0" w:line="240" w:lineRule="auto"/>
        <w:jc w:val="center"/>
        <w:rPr>
          <w:rFonts w:ascii="Arial" w:eastAsia="Arial" w:hAnsi="Arial" w:cs="Arial"/>
          <w:b/>
          <w:sz w:val="28"/>
          <w:szCs w:val="28"/>
        </w:rPr>
      </w:pPr>
      <w:r>
        <w:rPr>
          <w:rFonts w:ascii="Arial" w:eastAsia="Arial" w:hAnsi="Arial" w:cs="Arial"/>
          <w:sz w:val="26"/>
          <w:szCs w:val="26"/>
        </w:rPr>
        <w:t xml:space="preserve">to be held at the Innovation City, Agadir, Morocco </w:t>
      </w:r>
      <w:r>
        <w:rPr>
          <w:rFonts w:ascii="Arial" w:eastAsia="Arial" w:hAnsi="Arial" w:cs="Arial"/>
          <w:b/>
          <w:sz w:val="28"/>
          <w:szCs w:val="28"/>
        </w:rPr>
        <w:t xml:space="preserve">                     </w:t>
      </w:r>
    </w:p>
    <w:p w14:paraId="46BB8EF0" w14:textId="77777777" w:rsidR="00A81AF7" w:rsidRDefault="00000000">
      <w:pPr>
        <w:spacing w:after="0" w:line="240" w:lineRule="auto"/>
        <w:jc w:val="center"/>
        <w:rPr>
          <w:rFonts w:ascii="Arial" w:eastAsia="Arial" w:hAnsi="Arial" w:cs="Arial"/>
          <w:b/>
          <w:sz w:val="26"/>
          <w:szCs w:val="26"/>
        </w:rPr>
      </w:pPr>
      <w:r>
        <w:rPr>
          <w:rFonts w:ascii="Arial" w:eastAsia="Arial" w:hAnsi="Arial" w:cs="Arial"/>
          <w:b/>
          <w:sz w:val="26"/>
          <w:szCs w:val="26"/>
        </w:rPr>
        <w:t>25th-27th</w:t>
      </w:r>
      <w:r>
        <w:rPr>
          <w:rFonts w:ascii="Arial" w:eastAsia="Arial" w:hAnsi="Arial" w:cs="Arial"/>
          <w:b/>
          <w:sz w:val="26"/>
          <w:szCs w:val="26"/>
          <w:vertAlign w:val="superscript"/>
        </w:rPr>
        <w:t xml:space="preserve"> </w:t>
      </w:r>
      <w:r>
        <w:rPr>
          <w:rFonts w:ascii="Arial" w:eastAsia="Arial" w:hAnsi="Arial" w:cs="Arial"/>
          <w:b/>
          <w:sz w:val="26"/>
          <w:szCs w:val="26"/>
        </w:rPr>
        <w:t>October 2023</w:t>
      </w:r>
    </w:p>
    <w:p w14:paraId="24676588" w14:textId="47BB742C" w:rsidR="00A81AF7" w:rsidRDefault="00027362" w:rsidP="00027362">
      <w:pPr>
        <w:tabs>
          <w:tab w:val="center" w:pos="4680"/>
          <w:tab w:val="right" w:pos="9360"/>
        </w:tabs>
        <w:spacing w:after="0" w:line="240" w:lineRule="auto"/>
        <w:rPr>
          <w:rFonts w:ascii="Arial" w:eastAsia="Arial" w:hAnsi="Arial" w:cs="Arial"/>
          <w:b/>
          <w:sz w:val="28"/>
          <w:szCs w:val="28"/>
        </w:rPr>
      </w:pPr>
      <w:r>
        <w:tab/>
      </w:r>
      <w:hyperlink r:id="rId7">
        <w:r>
          <w:rPr>
            <w:rFonts w:ascii="Arial" w:eastAsia="Arial" w:hAnsi="Arial" w:cs="Arial"/>
            <w:color w:val="1155CC"/>
            <w:sz w:val="28"/>
            <w:szCs w:val="28"/>
            <w:u w:val="single"/>
          </w:rPr>
          <w:t>ICEQ | International Conference on Education Quality</w:t>
        </w:r>
      </w:hyperlink>
    </w:p>
    <w:p w14:paraId="2DAECBCE" w14:textId="1D1900A8" w:rsidR="00A81AF7" w:rsidRDefault="00A81AF7">
      <w:pPr>
        <w:spacing w:after="0" w:line="240" w:lineRule="auto"/>
        <w:jc w:val="center"/>
        <w:rPr>
          <w:rFonts w:ascii="Arial" w:eastAsia="Arial" w:hAnsi="Arial" w:cs="Arial"/>
          <w:sz w:val="20"/>
          <w:szCs w:val="20"/>
        </w:rPr>
      </w:pPr>
    </w:p>
    <w:p w14:paraId="25CD568F" w14:textId="77777777" w:rsidR="00A81AF7" w:rsidRDefault="00A81AF7">
      <w:pPr>
        <w:spacing w:after="0" w:line="240" w:lineRule="auto"/>
        <w:rPr>
          <w:rFonts w:ascii="Arial" w:eastAsia="Arial" w:hAnsi="Arial" w:cs="Arial"/>
          <w:b/>
          <w:sz w:val="24"/>
          <w:szCs w:val="24"/>
        </w:rPr>
      </w:pPr>
    </w:p>
    <w:p w14:paraId="517E72AE" w14:textId="77777777" w:rsidR="00A81AF7" w:rsidRDefault="00000000">
      <w:pPr>
        <w:pStyle w:val="Heading1"/>
        <w:spacing w:before="0" w:after="0" w:line="240" w:lineRule="auto"/>
        <w:rPr>
          <w:rFonts w:ascii="Arial" w:eastAsia="Arial" w:hAnsi="Arial" w:cs="Arial"/>
          <w:color w:val="1C4587"/>
          <w:sz w:val="24"/>
          <w:szCs w:val="24"/>
        </w:rPr>
      </w:pPr>
      <w:bookmarkStart w:id="0" w:name="_em7q164a88z4" w:colFirst="0" w:colLast="0"/>
      <w:bookmarkEnd w:id="0"/>
      <w:r>
        <w:rPr>
          <w:rFonts w:ascii="Arial" w:eastAsia="Arial" w:hAnsi="Arial" w:cs="Arial"/>
          <w:color w:val="1C4587"/>
          <w:sz w:val="24"/>
          <w:szCs w:val="24"/>
        </w:rPr>
        <w:t>CALL FOR ABSTRACTS</w:t>
      </w:r>
    </w:p>
    <w:p w14:paraId="7B026908" w14:textId="77777777" w:rsidR="00A81AF7" w:rsidRDefault="00A81AF7">
      <w:pPr>
        <w:spacing w:after="0" w:line="240" w:lineRule="auto"/>
        <w:rPr>
          <w:rFonts w:ascii="Arial" w:eastAsia="Arial" w:hAnsi="Arial" w:cs="Arial"/>
        </w:rPr>
      </w:pPr>
    </w:p>
    <w:p w14:paraId="2684405C" w14:textId="77777777" w:rsidR="00A81AF7" w:rsidRDefault="00000000">
      <w:pPr>
        <w:spacing w:after="0" w:line="240" w:lineRule="auto"/>
        <w:jc w:val="both"/>
        <w:rPr>
          <w:rFonts w:ascii="Arial" w:eastAsia="Arial" w:hAnsi="Arial" w:cs="Arial"/>
        </w:rPr>
      </w:pPr>
      <w:r>
        <w:rPr>
          <w:rFonts w:ascii="Arial" w:eastAsia="Arial" w:hAnsi="Arial" w:cs="Arial"/>
        </w:rPr>
        <w:t>The call for paper abstracts is now open for the 6</w:t>
      </w:r>
      <w:r>
        <w:rPr>
          <w:rFonts w:ascii="Arial" w:eastAsia="Arial" w:hAnsi="Arial" w:cs="Arial"/>
          <w:vertAlign w:val="superscript"/>
        </w:rPr>
        <w:t>th</w:t>
      </w:r>
      <w:r>
        <w:rPr>
          <w:rFonts w:ascii="Arial" w:eastAsia="Arial" w:hAnsi="Arial" w:cs="Arial"/>
        </w:rPr>
        <w:t xml:space="preserve"> International Conference on Education Quality. The conference takes place from the 25th-27th of October 2023, at the Innovation City, Agadir, Morocco.  Professionals with experiential knowledge, and the wider education research community are invited to submit abstracts for presentation. The theme for the conference is ‘</w:t>
      </w:r>
      <w:r>
        <w:rPr>
          <w:rFonts w:ascii="Arial" w:eastAsia="Arial" w:hAnsi="Arial" w:cs="Arial"/>
          <w:b/>
        </w:rPr>
        <w:t>Transformational Leadership in Education’</w:t>
      </w:r>
      <w:r>
        <w:rPr>
          <w:rFonts w:ascii="Arial" w:eastAsia="Arial" w:hAnsi="Arial" w:cs="Arial"/>
        </w:rPr>
        <w:t>, this theme will be critically explored from different global perspectives through all levels of education, including early childhood, primary, secondary, higher education and vocational training contexts.</w:t>
      </w:r>
    </w:p>
    <w:p w14:paraId="3AA5C4FE" w14:textId="77777777" w:rsidR="00A81AF7" w:rsidRDefault="00A81AF7">
      <w:pPr>
        <w:spacing w:after="0" w:line="240" w:lineRule="auto"/>
        <w:jc w:val="both"/>
        <w:rPr>
          <w:rFonts w:ascii="Arial" w:eastAsia="Arial" w:hAnsi="Arial" w:cs="Arial"/>
        </w:rPr>
      </w:pPr>
    </w:p>
    <w:p w14:paraId="04830743" w14:textId="77777777" w:rsidR="00A81AF7" w:rsidRDefault="00000000">
      <w:pPr>
        <w:spacing w:after="0" w:line="240" w:lineRule="auto"/>
        <w:jc w:val="both"/>
        <w:rPr>
          <w:rFonts w:ascii="Arial" w:eastAsia="Arial" w:hAnsi="Arial" w:cs="Arial"/>
          <w:b/>
        </w:rPr>
      </w:pPr>
      <w:r>
        <w:rPr>
          <w:rFonts w:ascii="Arial" w:eastAsia="Arial" w:hAnsi="Arial" w:cs="Arial"/>
          <w:b/>
        </w:rPr>
        <w:t xml:space="preserve">**The conference will be face-to-face with limited opportunity for online participation. </w:t>
      </w:r>
    </w:p>
    <w:p w14:paraId="31BA57A7" w14:textId="77777777" w:rsidR="00A81AF7" w:rsidRDefault="00A81AF7">
      <w:pPr>
        <w:spacing w:after="0" w:line="240" w:lineRule="auto"/>
        <w:jc w:val="both"/>
        <w:rPr>
          <w:rFonts w:ascii="Arial" w:eastAsia="Arial" w:hAnsi="Arial" w:cs="Arial"/>
        </w:rPr>
      </w:pPr>
    </w:p>
    <w:p w14:paraId="54C171FD" w14:textId="77777777" w:rsidR="00A81AF7" w:rsidRDefault="00000000">
      <w:pPr>
        <w:spacing w:after="0" w:line="240" w:lineRule="auto"/>
        <w:jc w:val="both"/>
        <w:rPr>
          <w:rFonts w:ascii="Arial" w:eastAsia="Arial" w:hAnsi="Arial" w:cs="Arial"/>
          <w:i/>
        </w:rPr>
      </w:pPr>
      <w:r>
        <w:rPr>
          <w:rFonts w:ascii="Arial" w:eastAsia="Arial" w:hAnsi="Arial" w:cs="Arial"/>
          <w:i/>
        </w:rPr>
        <w:t xml:space="preserve">NOTE: Strand 4 relates to Technology and will be the </w:t>
      </w:r>
      <w:r>
        <w:rPr>
          <w:rFonts w:ascii="Arial" w:eastAsia="Arial" w:hAnsi="Arial" w:cs="Arial"/>
          <w:b/>
          <w:i/>
        </w:rPr>
        <w:t>ONLY</w:t>
      </w:r>
      <w:r>
        <w:rPr>
          <w:rFonts w:ascii="Arial" w:eastAsia="Arial" w:hAnsi="Arial" w:cs="Arial"/>
          <w:i/>
        </w:rPr>
        <w:t xml:space="preserve"> strand offered as hybrid. A symposium is the only type of presentation that shall be offered online. A limited number of group symposia abstracts for virtual presentations will be considered for this theme.</w:t>
      </w:r>
    </w:p>
    <w:p w14:paraId="1C3EEC53" w14:textId="77777777" w:rsidR="00A81AF7" w:rsidRDefault="00A81AF7">
      <w:pPr>
        <w:spacing w:after="0" w:line="240" w:lineRule="auto"/>
        <w:jc w:val="both"/>
        <w:rPr>
          <w:rFonts w:ascii="Arial" w:eastAsia="Arial" w:hAnsi="Arial" w:cs="Arial"/>
        </w:rPr>
      </w:pPr>
    </w:p>
    <w:p w14:paraId="34FCF7D5" w14:textId="77777777" w:rsidR="00A81AF7" w:rsidRDefault="00000000">
      <w:pPr>
        <w:spacing w:after="0" w:line="240" w:lineRule="auto"/>
        <w:jc w:val="both"/>
        <w:rPr>
          <w:rFonts w:ascii="Arial" w:eastAsia="Arial" w:hAnsi="Arial" w:cs="Arial"/>
        </w:rPr>
      </w:pPr>
      <w:r>
        <w:rPr>
          <w:rFonts w:ascii="Arial" w:eastAsia="Arial" w:hAnsi="Arial" w:cs="Arial"/>
        </w:rPr>
        <w:t xml:space="preserve">ICEQ 2023 provides an opportunity for educational leaders, researchers, practitioners, professionals and learners from different fields (humanities, the environment, medicine, science, technology, and others) to explore the themes through the conference strands identified below. </w:t>
      </w:r>
    </w:p>
    <w:p w14:paraId="67BC6B63" w14:textId="77777777" w:rsidR="00A81AF7" w:rsidRDefault="00A81AF7">
      <w:pPr>
        <w:spacing w:after="0" w:line="240" w:lineRule="auto"/>
        <w:jc w:val="both"/>
        <w:rPr>
          <w:rFonts w:ascii="Arial" w:eastAsia="Arial" w:hAnsi="Arial" w:cs="Arial"/>
        </w:rPr>
      </w:pPr>
    </w:p>
    <w:p w14:paraId="427099F8" w14:textId="77777777" w:rsidR="00A81AF7" w:rsidRDefault="00000000">
      <w:pPr>
        <w:spacing w:after="0" w:line="240" w:lineRule="auto"/>
        <w:jc w:val="both"/>
        <w:rPr>
          <w:rFonts w:ascii="Arial" w:eastAsia="Arial" w:hAnsi="Arial" w:cs="Arial"/>
        </w:rPr>
      </w:pPr>
      <w:r>
        <w:rPr>
          <w:rFonts w:ascii="Arial" w:eastAsia="Arial" w:hAnsi="Arial" w:cs="Arial"/>
        </w:rPr>
        <w:t xml:space="preserve"> We look forward to welcoming you to the wonderful city of Agadir. </w:t>
      </w:r>
    </w:p>
    <w:p w14:paraId="74CF933C" w14:textId="77777777" w:rsidR="00A81AF7" w:rsidRDefault="00A81AF7">
      <w:pPr>
        <w:spacing w:after="0" w:line="240" w:lineRule="auto"/>
        <w:jc w:val="both"/>
        <w:rPr>
          <w:rFonts w:ascii="Arial" w:eastAsia="Arial" w:hAnsi="Arial" w:cs="Arial"/>
          <w:b/>
        </w:rPr>
      </w:pPr>
    </w:p>
    <w:p w14:paraId="5A506453" w14:textId="77777777" w:rsidR="00A81AF7" w:rsidRDefault="00A81AF7">
      <w:pPr>
        <w:pStyle w:val="Heading2"/>
        <w:spacing w:after="0"/>
        <w:rPr>
          <w:rFonts w:ascii="Arial" w:eastAsia="Arial" w:hAnsi="Arial" w:cs="Arial"/>
          <w:sz w:val="26"/>
          <w:szCs w:val="26"/>
        </w:rPr>
      </w:pPr>
      <w:bookmarkStart w:id="1" w:name="_s0tyxx65z4hv" w:colFirst="0" w:colLast="0"/>
      <w:bookmarkEnd w:id="1"/>
    </w:p>
    <w:p w14:paraId="5925A3FC" w14:textId="77777777" w:rsidR="00A81AF7" w:rsidRDefault="00000000">
      <w:pPr>
        <w:pStyle w:val="Heading2"/>
        <w:spacing w:after="0"/>
        <w:rPr>
          <w:rFonts w:ascii="Arial" w:eastAsia="Arial" w:hAnsi="Arial" w:cs="Arial"/>
          <w:color w:val="E69138"/>
          <w:sz w:val="24"/>
          <w:szCs w:val="24"/>
        </w:rPr>
      </w:pPr>
      <w:bookmarkStart w:id="2" w:name="_717zkocszvhl" w:colFirst="0" w:colLast="0"/>
      <w:bookmarkEnd w:id="2"/>
      <w:r>
        <w:rPr>
          <w:rFonts w:ascii="Arial" w:eastAsia="Arial" w:hAnsi="Arial" w:cs="Arial"/>
          <w:color w:val="E69138"/>
          <w:sz w:val="24"/>
          <w:szCs w:val="24"/>
        </w:rPr>
        <w:t>Abstract Submissions</w:t>
      </w:r>
    </w:p>
    <w:p w14:paraId="1410E09A" w14:textId="77777777" w:rsidR="00A81AF7" w:rsidRDefault="00A81AF7">
      <w:pPr>
        <w:spacing w:after="0" w:line="240" w:lineRule="auto"/>
        <w:rPr>
          <w:rFonts w:ascii="Arial" w:eastAsia="Arial" w:hAnsi="Arial" w:cs="Arial"/>
        </w:rPr>
      </w:pPr>
    </w:p>
    <w:p w14:paraId="6685368E" w14:textId="77777777" w:rsidR="00A81AF7" w:rsidRDefault="00000000">
      <w:pPr>
        <w:spacing w:after="0" w:line="240" w:lineRule="auto"/>
        <w:jc w:val="both"/>
        <w:rPr>
          <w:rFonts w:ascii="Arial" w:eastAsia="Arial" w:hAnsi="Arial" w:cs="Arial"/>
          <w:b/>
        </w:rPr>
      </w:pPr>
      <w:r>
        <w:rPr>
          <w:rFonts w:ascii="Arial" w:eastAsia="Arial" w:hAnsi="Arial" w:cs="Arial"/>
        </w:rPr>
        <w:t xml:space="preserve">All abstracts MUST be formatted according to the template provided. Abstracts should be between 250 and 300 words excluding the title and the author’s information. Download the abstract template document and </w:t>
      </w:r>
      <w:r>
        <w:rPr>
          <w:rFonts w:ascii="Arial" w:eastAsia="Arial" w:hAnsi="Arial" w:cs="Arial"/>
          <w:b/>
        </w:rPr>
        <w:t xml:space="preserve">submit the completed template to </w:t>
      </w:r>
      <w:hyperlink r:id="rId8">
        <w:r>
          <w:rPr>
            <w:rFonts w:ascii="Arial" w:eastAsia="Arial" w:hAnsi="Arial" w:cs="Arial"/>
            <w:b/>
            <w:color w:val="1155CC"/>
            <w:u w:val="single"/>
          </w:rPr>
          <w:t>iceqabstract@uiz.ac.ma</w:t>
        </w:r>
      </w:hyperlink>
      <w:r>
        <w:rPr>
          <w:rFonts w:ascii="Arial" w:eastAsia="Arial" w:hAnsi="Arial" w:cs="Arial"/>
          <w:b/>
        </w:rPr>
        <w:t xml:space="preserve"> on or before the 30th of April 2023. </w:t>
      </w:r>
    </w:p>
    <w:p w14:paraId="1F8AD1C9" w14:textId="77777777" w:rsidR="00A81AF7" w:rsidRDefault="00A81AF7">
      <w:pPr>
        <w:spacing w:after="0" w:line="240" w:lineRule="auto"/>
        <w:jc w:val="both"/>
        <w:rPr>
          <w:rFonts w:ascii="Arial" w:eastAsia="Arial" w:hAnsi="Arial" w:cs="Arial"/>
          <w:b/>
        </w:rPr>
      </w:pPr>
    </w:p>
    <w:p w14:paraId="2B9ECA96" w14:textId="21035DC4" w:rsidR="00A81AF7" w:rsidRDefault="00000000">
      <w:pPr>
        <w:pBdr>
          <w:top w:val="single" w:sz="8" w:space="0" w:color="E69138"/>
          <w:left w:val="single" w:sz="8" w:space="0" w:color="E69138"/>
          <w:bottom w:val="single" w:sz="8" w:space="0" w:color="E69138"/>
          <w:right w:val="single" w:sz="8" w:space="0" w:color="E69138"/>
        </w:pBdr>
        <w:shd w:val="clear" w:color="auto" w:fill="FFF2CC"/>
        <w:spacing w:after="0" w:line="240" w:lineRule="auto"/>
        <w:jc w:val="both"/>
        <w:rPr>
          <w:rFonts w:ascii="Arial" w:eastAsia="Arial" w:hAnsi="Arial" w:cs="Arial"/>
          <w:b/>
        </w:rPr>
      </w:pPr>
      <w:r>
        <w:rPr>
          <w:rFonts w:ascii="Arial" w:eastAsia="Arial" w:hAnsi="Arial" w:cs="Arial"/>
          <w:i/>
        </w:rPr>
        <w:t>**Accepted papers of 3000 words will be published in the conference proceedings</w:t>
      </w:r>
      <w:r w:rsidR="007A3FC3">
        <w:rPr>
          <w:rFonts w:ascii="Arial" w:eastAsia="Arial" w:hAnsi="Arial" w:cs="Arial"/>
          <w:i/>
        </w:rPr>
        <w:t>. H</w:t>
      </w:r>
      <w:r>
        <w:rPr>
          <w:rFonts w:ascii="Arial" w:eastAsia="Arial" w:hAnsi="Arial" w:cs="Arial"/>
          <w:i/>
        </w:rPr>
        <w:t>igh-quality papers will be considered</w:t>
      </w:r>
      <w:r w:rsidR="007A3FC3">
        <w:rPr>
          <w:rFonts w:ascii="Arial" w:eastAsia="Arial" w:hAnsi="Arial" w:cs="Arial"/>
          <w:i/>
        </w:rPr>
        <w:t xml:space="preserve"> through peer review</w:t>
      </w:r>
      <w:r>
        <w:rPr>
          <w:rFonts w:ascii="Arial" w:eastAsia="Arial" w:hAnsi="Arial" w:cs="Arial"/>
          <w:i/>
        </w:rPr>
        <w:t xml:space="preserve"> for </w:t>
      </w:r>
      <w:r w:rsidR="007A3FC3">
        <w:rPr>
          <w:rFonts w:ascii="Arial" w:eastAsia="Arial" w:hAnsi="Arial" w:cs="Arial"/>
          <w:i/>
        </w:rPr>
        <w:t xml:space="preserve">invited </w:t>
      </w:r>
      <w:r>
        <w:rPr>
          <w:rFonts w:ascii="Arial" w:eastAsia="Arial" w:hAnsi="Arial" w:cs="Arial"/>
          <w:i/>
        </w:rPr>
        <w:t xml:space="preserve">publication </w:t>
      </w:r>
      <w:r w:rsidR="007A3FC3">
        <w:rPr>
          <w:rFonts w:ascii="Arial" w:eastAsia="Arial" w:hAnsi="Arial" w:cs="Arial"/>
          <w:i/>
        </w:rPr>
        <w:t xml:space="preserve">as expanded papers (6000 words) </w:t>
      </w:r>
      <w:r>
        <w:rPr>
          <w:rFonts w:ascii="Arial" w:eastAsia="Arial" w:hAnsi="Arial" w:cs="Arial"/>
          <w:i/>
        </w:rPr>
        <w:t xml:space="preserve">in a book to be published by Ibn </w:t>
      </w:r>
      <w:proofErr w:type="spellStart"/>
      <w:r>
        <w:rPr>
          <w:rFonts w:ascii="Arial" w:eastAsia="Arial" w:hAnsi="Arial" w:cs="Arial"/>
          <w:i/>
        </w:rPr>
        <w:t>Zohr</w:t>
      </w:r>
      <w:proofErr w:type="spellEnd"/>
      <w:r>
        <w:rPr>
          <w:rFonts w:ascii="Arial" w:eastAsia="Arial" w:hAnsi="Arial" w:cs="Arial"/>
          <w:i/>
        </w:rPr>
        <w:t xml:space="preserve"> University. Guidelines for the publications will be provided in due course.</w:t>
      </w:r>
      <w:r>
        <w:br w:type="page"/>
      </w:r>
    </w:p>
    <w:p w14:paraId="05CEA9AC" w14:textId="77777777" w:rsidR="00A81AF7" w:rsidRDefault="00A81AF7">
      <w:pPr>
        <w:pStyle w:val="Heading1"/>
        <w:spacing w:before="0" w:after="0" w:line="240" w:lineRule="auto"/>
        <w:rPr>
          <w:rFonts w:ascii="Arial" w:eastAsia="Arial" w:hAnsi="Arial" w:cs="Arial"/>
          <w:color w:val="1C4587"/>
          <w:sz w:val="24"/>
          <w:szCs w:val="24"/>
        </w:rPr>
      </w:pPr>
      <w:bookmarkStart w:id="3" w:name="_txm2w3i451o2" w:colFirst="0" w:colLast="0"/>
      <w:bookmarkEnd w:id="3"/>
    </w:p>
    <w:p w14:paraId="644FE268" w14:textId="77777777" w:rsidR="00A81AF7" w:rsidRDefault="00000000">
      <w:pPr>
        <w:pStyle w:val="Heading1"/>
        <w:spacing w:before="0" w:after="0" w:line="240" w:lineRule="auto"/>
        <w:rPr>
          <w:rFonts w:ascii="Arial" w:eastAsia="Arial" w:hAnsi="Arial" w:cs="Arial"/>
          <w:color w:val="1C4587"/>
          <w:sz w:val="24"/>
          <w:szCs w:val="24"/>
        </w:rPr>
      </w:pPr>
      <w:bookmarkStart w:id="4" w:name="_9ed8zafpqxm7" w:colFirst="0" w:colLast="0"/>
      <w:bookmarkEnd w:id="4"/>
      <w:r>
        <w:rPr>
          <w:rFonts w:ascii="Arial" w:eastAsia="Arial" w:hAnsi="Arial" w:cs="Arial"/>
          <w:color w:val="1C4587"/>
          <w:sz w:val="24"/>
          <w:szCs w:val="24"/>
        </w:rPr>
        <w:t>CONFERENCE THEME</w:t>
      </w:r>
    </w:p>
    <w:p w14:paraId="085740FF" w14:textId="362D3CA9" w:rsidR="00A81AF7" w:rsidRDefault="007A3FC3">
      <w:pPr>
        <w:spacing w:after="0" w:line="240" w:lineRule="auto"/>
        <w:jc w:val="both"/>
        <w:rPr>
          <w:rFonts w:ascii="Arial" w:eastAsia="Arial" w:hAnsi="Arial" w:cs="Arial"/>
        </w:rPr>
      </w:pPr>
      <w:r>
        <w:rPr>
          <w:rFonts w:ascii="Arial" w:eastAsia="Arial" w:hAnsi="Arial" w:cs="Arial"/>
          <w:b/>
        </w:rPr>
        <w:t>The theme for this year’s conference is ‘Transformational Leadership in Education’.</w:t>
      </w:r>
      <w:r>
        <w:rPr>
          <w:rFonts w:ascii="Arial" w:eastAsia="Arial" w:hAnsi="Arial" w:cs="Arial"/>
        </w:rPr>
        <w:t xml:space="preserve"> The conference sub-themes relate to the wider theme of transforming society including, for example, the relationship of educational institutions to their wider communities, education for and with migrant communities, enabling access for </w:t>
      </w:r>
      <w:proofErr w:type="spellStart"/>
      <w:r>
        <w:rPr>
          <w:rFonts w:ascii="Arial" w:eastAsia="Arial" w:hAnsi="Arial" w:cs="Arial"/>
        </w:rPr>
        <w:t>marginalised</w:t>
      </w:r>
      <w:proofErr w:type="spellEnd"/>
      <w:r>
        <w:rPr>
          <w:rFonts w:ascii="Arial" w:eastAsia="Arial" w:hAnsi="Arial" w:cs="Arial"/>
        </w:rPr>
        <w:t xml:space="preserve"> groups, [de]</w:t>
      </w:r>
      <w:proofErr w:type="spellStart"/>
      <w:r>
        <w:rPr>
          <w:rFonts w:ascii="Arial" w:eastAsia="Arial" w:hAnsi="Arial" w:cs="Arial"/>
        </w:rPr>
        <w:t>colonising</w:t>
      </w:r>
      <w:proofErr w:type="spellEnd"/>
      <w:r>
        <w:rPr>
          <w:rFonts w:ascii="Arial" w:eastAsia="Arial" w:hAnsi="Arial" w:cs="Arial"/>
        </w:rPr>
        <w:t xml:space="preserve"> the curriculum and enabling multilingualism. </w:t>
      </w:r>
    </w:p>
    <w:p w14:paraId="16652FBC" w14:textId="77777777" w:rsidR="00A81AF7" w:rsidRDefault="00A81AF7">
      <w:pPr>
        <w:spacing w:after="0" w:line="240" w:lineRule="auto"/>
        <w:rPr>
          <w:rFonts w:ascii="Arial" w:eastAsia="Arial" w:hAnsi="Arial" w:cs="Arial"/>
        </w:rPr>
      </w:pPr>
    </w:p>
    <w:p w14:paraId="42E50282" w14:textId="77777777" w:rsidR="00A81AF7" w:rsidRDefault="00000000">
      <w:pPr>
        <w:pStyle w:val="Heading2"/>
        <w:spacing w:after="0"/>
        <w:rPr>
          <w:rFonts w:ascii="Arial" w:eastAsia="Arial" w:hAnsi="Arial" w:cs="Arial"/>
          <w:color w:val="EC930C"/>
          <w:sz w:val="24"/>
          <w:szCs w:val="24"/>
        </w:rPr>
      </w:pPr>
      <w:bookmarkStart w:id="5" w:name="_dhe9gaokbhtp" w:colFirst="0" w:colLast="0"/>
      <w:bookmarkEnd w:id="5"/>
      <w:r>
        <w:rPr>
          <w:rFonts w:ascii="Arial" w:eastAsia="Arial" w:hAnsi="Arial" w:cs="Arial"/>
          <w:color w:val="EC930C"/>
          <w:sz w:val="24"/>
          <w:szCs w:val="24"/>
        </w:rPr>
        <w:t>The Conference Sub-Themes Are:</w:t>
      </w:r>
    </w:p>
    <w:p w14:paraId="669E0C71" w14:textId="77777777" w:rsidR="00A81AF7" w:rsidRDefault="00A81AF7">
      <w:pPr>
        <w:spacing w:after="0" w:line="240" w:lineRule="auto"/>
        <w:rPr>
          <w:rFonts w:ascii="Arial" w:eastAsia="Arial" w:hAnsi="Arial" w:cs="Arial"/>
        </w:rPr>
      </w:pPr>
    </w:p>
    <w:p w14:paraId="5850355F" w14:textId="77777777" w:rsidR="00A81AF7" w:rsidRDefault="00000000">
      <w:pPr>
        <w:spacing w:after="0" w:line="240" w:lineRule="auto"/>
        <w:rPr>
          <w:rFonts w:ascii="Arial" w:eastAsia="Arial" w:hAnsi="Arial" w:cs="Arial"/>
          <w:b/>
        </w:rPr>
      </w:pPr>
      <w:r>
        <w:rPr>
          <w:rFonts w:ascii="Arial" w:eastAsia="Arial" w:hAnsi="Arial" w:cs="Arial"/>
          <w:b/>
        </w:rPr>
        <w:t>Theme 1: Transforming universities into social actors: educational leadership in times of global turmoil.</w:t>
      </w:r>
    </w:p>
    <w:p w14:paraId="181C740D" w14:textId="77777777" w:rsidR="00A81AF7" w:rsidRDefault="00A81AF7">
      <w:pPr>
        <w:spacing w:after="0" w:line="240" w:lineRule="auto"/>
        <w:jc w:val="both"/>
        <w:rPr>
          <w:rFonts w:ascii="Arial" w:eastAsia="Arial" w:hAnsi="Arial" w:cs="Arial"/>
          <w:i/>
        </w:rPr>
      </w:pPr>
    </w:p>
    <w:p w14:paraId="169CD7D7" w14:textId="77777777" w:rsidR="00A81AF7" w:rsidRDefault="00000000">
      <w:pPr>
        <w:spacing w:after="0" w:line="240" w:lineRule="auto"/>
        <w:jc w:val="both"/>
        <w:rPr>
          <w:rFonts w:ascii="Arial" w:eastAsia="Arial" w:hAnsi="Arial" w:cs="Arial"/>
        </w:rPr>
      </w:pPr>
      <w:r>
        <w:rPr>
          <w:rFonts w:ascii="Arial" w:eastAsia="Arial" w:hAnsi="Arial" w:cs="Arial"/>
          <w:i/>
        </w:rPr>
        <w:t xml:space="preserve">This theme considers how leadership can transform and </w:t>
      </w:r>
      <w:proofErr w:type="spellStart"/>
      <w:r>
        <w:rPr>
          <w:rFonts w:ascii="Arial" w:eastAsia="Arial" w:hAnsi="Arial" w:cs="Arial"/>
          <w:i/>
        </w:rPr>
        <w:t>maximise</w:t>
      </w:r>
      <w:proofErr w:type="spellEnd"/>
      <w:r>
        <w:rPr>
          <w:rFonts w:ascii="Arial" w:eastAsia="Arial" w:hAnsi="Arial" w:cs="Arial"/>
          <w:i/>
        </w:rPr>
        <w:t xml:space="preserve"> the greater potential of higher education institutions, focusing on the moral compass of universities to address, challenge and to trouble some of the global concerns affecting our communities today such as poverty, inequality, violence and conflict, human rights abuses, climate change and the impact on biodiversity. </w:t>
      </w:r>
    </w:p>
    <w:p w14:paraId="1A1100AA" w14:textId="77777777" w:rsidR="00A81AF7" w:rsidRDefault="00A81AF7">
      <w:pPr>
        <w:spacing w:after="0" w:line="240" w:lineRule="auto"/>
        <w:rPr>
          <w:rFonts w:ascii="Arial" w:eastAsia="Arial" w:hAnsi="Arial" w:cs="Arial"/>
          <w:i/>
        </w:rPr>
      </w:pPr>
    </w:p>
    <w:p w14:paraId="19533E05" w14:textId="77777777" w:rsidR="00A81AF7" w:rsidRDefault="00000000">
      <w:pPr>
        <w:spacing w:after="0" w:line="240" w:lineRule="auto"/>
        <w:rPr>
          <w:rFonts w:ascii="Arial" w:eastAsia="Arial" w:hAnsi="Arial" w:cs="Arial"/>
          <w:b/>
        </w:rPr>
      </w:pPr>
      <w:r>
        <w:rPr>
          <w:rFonts w:ascii="Arial" w:eastAsia="Arial" w:hAnsi="Arial" w:cs="Arial"/>
          <w:b/>
        </w:rPr>
        <w:t>Theme 2: Strengthening the Voice of Learners through Diversification of Educational Leadership Development Diversifying Leadership for Learners Approaches in Education.</w:t>
      </w:r>
    </w:p>
    <w:p w14:paraId="297F0B80" w14:textId="77777777" w:rsidR="00A81AF7" w:rsidRDefault="00A81AF7">
      <w:pPr>
        <w:spacing w:after="0" w:line="240" w:lineRule="auto"/>
        <w:rPr>
          <w:rFonts w:ascii="Arial" w:eastAsia="Arial" w:hAnsi="Arial" w:cs="Arial"/>
          <w:i/>
        </w:rPr>
      </w:pPr>
    </w:p>
    <w:p w14:paraId="09E9047F" w14:textId="77777777" w:rsidR="00A81AF7" w:rsidRDefault="00000000">
      <w:pPr>
        <w:spacing w:after="0" w:line="240" w:lineRule="auto"/>
        <w:jc w:val="both"/>
        <w:rPr>
          <w:rFonts w:ascii="Arial" w:eastAsia="Arial" w:hAnsi="Arial" w:cs="Arial"/>
          <w:i/>
        </w:rPr>
      </w:pPr>
      <w:r>
        <w:rPr>
          <w:rFonts w:ascii="Arial" w:eastAsia="Arial" w:hAnsi="Arial" w:cs="Arial"/>
          <w:i/>
        </w:rPr>
        <w:t xml:space="preserve">This theme examines the critical significance of different styles of leadership for the promotion of the “learner voice” in collaboration with local, national and international stakeholder groups.  Focus on the role of Non-Governmental </w:t>
      </w:r>
      <w:proofErr w:type="spellStart"/>
      <w:r>
        <w:rPr>
          <w:rFonts w:ascii="Arial" w:eastAsia="Arial" w:hAnsi="Arial" w:cs="Arial"/>
          <w:i/>
        </w:rPr>
        <w:t>Organisations</w:t>
      </w:r>
      <w:proofErr w:type="spellEnd"/>
      <w:r>
        <w:rPr>
          <w:rFonts w:ascii="Arial" w:eastAsia="Arial" w:hAnsi="Arial" w:cs="Arial"/>
          <w:i/>
        </w:rPr>
        <w:t xml:space="preserve"> (NGOs), universities, advocacy groups and others in expanding the impact of learner's voice are encouraged.</w:t>
      </w:r>
    </w:p>
    <w:p w14:paraId="4B5E2B31" w14:textId="77777777" w:rsidR="00A81AF7" w:rsidRDefault="00A81AF7">
      <w:pPr>
        <w:spacing w:after="0" w:line="240" w:lineRule="auto"/>
        <w:rPr>
          <w:rFonts w:ascii="Arial" w:eastAsia="Arial" w:hAnsi="Arial" w:cs="Arial"/>
          <w:b/>
        </w:rPr>
      </w:pPr>
    </w:p>
    <w:p w14:paraId="76ABD356" w14:textId="77777777" w:rsidR="00A81AF7" w:rsidRDefault="00000000">
      <w:pPr>
        <w:spacing w:after="0" w:line="240" w:lineRule="auto"/>
        <w:rPr>
          <w:rFonts w:ascii="Arial" w:eastAsia="Arial" w:hAnsi="Arial" w:cs="Arial"/>
          <w:b/>
        </w:rPr>
      </w:pPr>
      <w:r>
        <w:rPr>
          <w:rFonts w:ascii="Arial" w:eastAsia="Arial" w:hAnsi="Arial" w:cs="Arial"/>
          <w:b/>
        </w:rPr>
        <w:t xml:space="preserve">Theme 3: Expanding educational leadership and pedagogy for improved social and economic inclusion through strong connections with business and industry. </w:t>
      </w:r>
    </w:p>
    <w:p w14:paraId="38D77098" w14:textId="77777777" w:rsidR="00A81AF7" w:rsidRDefault="00A81AF7">
      <w:pPr>
        <w:spacing w:after="0" w:line="240" w:lineRule="auto"/>
        <w:rPr>
          <w:rFonts w:ascii="Arial" w:eastAsia="Arial" w:hAnsi="Arial" w:cs="Arial"/>
          <w:b/>
        </w:rPr>
      </w:pPr>
    </w:p>
    <w:p w14:paraId="3C0755DB" w14:textId="77777777" w:rsidR="00A81AF7" w:rsidRDefault="00000000">
      <w:pPr>
        <w:spacing w:after="0" w:line="240" w:lineRule="auto"/>
        <w:jc w:val="both"/>
        <w:rPr>
          <w:rFonts w:ascii="Arial" w:eastAsia="Arial" w:hAnsi="Arial" w:cs="Arial"/>
          <w:i/>
        </w:rPr>
      </w:pPr>
      <w:r>
        <w:rPr>
          <w:rFonts w:ascii="Arial" w:eastAsia="Arial" w:hAnsi="Arial" w:cs="Arial"/>
          <w:i/>
        </w:rPr>
        <w:t>The transformative role of education is to enlighten, empower and emancipate the student. These experiences can benefit the student in terms of access to employment and a better quality of life. The theme invites consideration of how leadership and pedagogy can improve the university’s collaboration with employers and other key stakeholders as part of the transformative educational partnerships, experiences, and praxis.</w:t>
      </w:r>
    </w:p>
    <w:p w14:paraId="007575D9" w14:textId="77777777" w:rsidR="00A81AF7" w:rsidRDefault="00A81AF7">
      <w:pPr>
        <w:spacing w:after="0" w:line="240" w:lineRule="auto"/>
        <w:rPr>
          <w:rFonts w:ascii="Arial" w:eastAsia="Arial" w:hAnsi="Arial" w:cs="Arial"/>
          <w:b/>
        </w:rPr>
      </w:pPr>
    </w:p>
    <w:p w14:paraId="3536BDA8" w14:textId="77777777" w:rsidR="00A81AF7" w:rsidRDefault="00000000">
      <w:pPr>
        <w:spacing w:after="0" w:line="240" w:lineRule="auto"/>
        <w:rPr>
          <w:rFonts w:ascii="Arial" w:eastAsia="Arial" w:hAnsi="Arial" w:cs="Arial"/>
        </w:rPr>
      </w:pPr>
      <w:r>
        <w:rPr>
          <w:rFonts w:ascii="Arial" w:eastAsia="Arial" w:hAnsi="Arial" w:cs="Arial"/>
          <w:b/>
        </w:rPr>
        <w:t>Theme 4: Technology and Education: How to Move Forward in Transforming Educational Leadership Praxis</w:t>
      </w:r>
      <w:r>
        <w:rPr>
          <w:rFonts w:ascii="Arial" w:eastAsia="Arial" w:hAnsi="Arial" w:cs="Arial"/>
          <w:i/>
        </w:rPr>
        <w:t xml:space="preserve">. </w:t>
      </w:r>
      <w:r>
        <w:rPr>
          <w:rFonts w:ascii="Arial" w:eastAsia="Arial" w:hAnsi="Arial" w:cs="Arial"/>
        </w:rPr>
        <w:t>(</w:t>
      </w:r>
      <w:r>
        <w:rPr>
          <w:rFonts w:ascii="Arial" w:eastAsia="Arial" w:hAnsi="Arial" w:cs="Arial"/>
          <w:b/>
        </w:rPr>
        <w:t>NOTE:</w:t>
      </w:r>
      <w:r>
        <w:rPr>
          <w:rFonts w:ascii="Arial" w:eastAsia="Arial" w:hAnsi="Arial" w:cs="Arial"/>
        </w:rPr>
        <w:t xml:space="preserve"> Symposia in this theme may be hybrid (online or face-to-face)</w:t>
      </w:r>
    </w:p>
    <w:p w14:paraId="101695E0" w14:textId="77777777" w:rsidR="00A81AF7" w:rsidRDefault="00A81AF7">
      <w:pPr>
        <w:spacing w:after="0" w:line="240" w:lineRule="auto"/>
        <w:rPr>
          <w:rFonts w:ascii="Arial" w:eastAsia="Arial" w:hAnsi="Arial" w:cs="Arial"/>
          <w:i/>
        </w:rPr>
      </w:pPr>
    </w:p>
    <w:p w14:paraId="4D806810" w14:textId="77777777" w:rsidR="00A81AF7" w:rsidRDefault="00000000">
      <w:pPr>
        <w:spacing w:after="0" w:line="240" w:lineRule="auto"/>
        <w:jc w:val="both"/>
        <w:rPr>
          <w:rFonts w:ascii="Arial" w:eastAsia="Arial" w:hAnsi="Arial" w:cs="Arial"/>
          <w:i/>
        </w:rPr>
      </w:pPr>
      <w:r>
        <w:rPr>
          <w:rFonts w:ascii="Arial" w:eastAsia="Arial" w:hAnsi="Arial" w:cs="Arial"/>
          <w:i/>
        </w:rPr>
        <w:t>Educational technology has not only changed the face of education but has changed global working and living spaces.  The integration of educational technology in HEIs requires transformative leadership to expand our ethical educational practices. Submissions related to the connection between the role of educational leadership and our online educational presence are invited.</w:t>
      </w:r>
    </w:p>
    <w:p w14:paraId="5224FA0D" w14:textId="77777777" w:rsidR="00A81AF7" w:rsidRDefault="00A81AF7">
      <w:pPr>
        <w:spacing w:after="0" w:line="240" w:lineRule="auto"/>
        <w:ind w:left="720"/>
        <w:rPr>
          <w:rFonts w:ascii="Arial" w:eastAsia="Arial" w:hAnsi="Arial" w:cs="Arial"/>
        </w:rPr>
      </w:pPr>
    </w:p>
    <w:p w14:paraId="6F99AAC6" w14:textId="77777777" w:rsidR="00A81AF7" w:rsidRDefault="00A81AF7">
      <w:pPr>
        <w:spacing w:after="0" w:line="240" w:lineRule="auto"/>
        <w:ind w:left="720"/>
        <w:rPr>
          <w:rFonts w:ascii="Arial" w:eastAsia="Arial" w:hAnsi="Arial" w:cs="Arial"/>
        </w:rPr>
      </w:pPr>
    </w:p>
    <w:p w14:paraId="753956E7" w14:textId="77777777" w:rsidR="00A81AF7" w:rsidRDefault="00000000">
      <w:pPr>
        <w:pStyle w:val="Heading1"/>
        <w:spacing w:before="0" w:after="0" w:line="240" w:lineRule="auto"/>
        <w:jc w:val="both"/>
        <w:rPr>
          <w:rFonts w:ascii="Arial" w:eastAsia="Arial" w:hAnsi="Arial" w:cs="Arial"/>
          <w:color w:val="1C4587"/>
          <w:sz w:val="24"/>
          <w:szCs w:val="24"/>
        </w:rPr>
      </w:pPr>
      <w:bookmarkStart w:id="6" w:name="_5wse1ta4c2e7" w:colFirst="0" w:colLast="0"/>
      <w:bookmarkEnd w:id="6"/>
      <w:r>
        <w:rPr>
          <w:rFonts w:ascii="Arial" w:eastAsia="Arial" w:hAnsi="Arial" w:cs="Arial"/>
          <w:color w:val="1C4587"/>
          <w:sz w:val="24"/>
          <w:szCs w:val="24"/>
        </w:rPr>
        <w:lastRenderedPageBreak/>
        <w:t>TYPES OF PRESENTATIONS</w:t>
      </w:r>
    </w:p>
    <w:p w14:paraId="33C7C831" w14:textId="77777777" w:rsidR="00A81AF7" w:rsidRDefault="00A81AF7">
      <w:pPr>
        <w:spacing w:after="0" w:line="240" w:lineRule="auto"/>
        <w:jc w:val="both"/>
        <w:rPr>
          <w:rFonts w:ascii="Arial" w:eastAsia="Arial" w:hAnsi="Arial" w:cs="Arial"/>
        </w:rPr>
      </w:pPr>
    </w:p>
    <w:p w14:paraId="1257C56A" w14:textId="77777777" w:rsidR="00A81AF7" w:rsidRDefault="00000000">
      <w:pPr>
        <w:spacing w:after="0" w:line="240" w:lineRule="auto"/>
        <w:jc w:val="both"/>
        <w:rPr>
          <w:rFonts w:ascii="Arial" w:eastAsia="Arial" w:hAnsi="Arial" w:cs="Arial"/>
          <w:b/>
        </w:rPr>
      </w:pPr>
      <w:r>
        <w:rPr>
          <w:rFonts w:ascii="Arial" w:eastAsia="Arial" w:hAnsi="Arial" w:cs="Arial"/>
        </w:rPr>
        <w:t xml:space="preserve">Abstracts for papers can be submitted electronically via the conference website. Abstracts may be submitted for the following </w:t>
      </w:r>
      <w:r>
        <w:rPr>
          <w:rFonts w:ascii="Arial" w:eastAsia="Arial" w:hAnsi="Arial" w:cs="Arial"/>
          <w:b/>
        </w:rPr>
        <w:t>types of presentations:</w:t>
      </w:r>
    </w:p>
    <w:p w14:paraId="4C3D1D2B" w14:textId="77777777" w:rsidR="00A81AF7" w:rsidRDefault="00A81AF7">
      <w:pPr>
        <w:spacing w:after="0" w:line="240" w:lineRule="auto"/>
        <w:jc w:val="both"/>
        <w:rPr>
          <w:rFonts w:ascii="Arial" w:eastAsia="Arial" w:hAnsi="Arial" w:cs="Arial"/>
          <w:b/>
        </w:rPr>
      </w:pPr>
    </w:p>
    <w:p w14:paraId="5F94D429" w14:textId="77777777" w:rsidR="00A81AF7" w:rsidRDefault="00000000">
      <w:pPr>
        <w:numPr>
          <w:ilvl w:val="0"/>
          <w:numId w:val="1"/>
        </w:numPr>
        <w:spacing w:after="0" w:line="240" w:lineRule="auto"/>
        <w:ind w:left="425" w:hanging="425"/>
        <w:jc w:val="both"/>
        <w:rPr>
          <w:rFonts w:ascii="Arial" w:eastAsia="Arial" w:hAnsi="Arial" w:cs="Arial"/>
        </w:rPr>
      </w:pPr>
      <w:r>
        <w:rPr>
          <w:rFonts w:ascii="Arial" w:eastAsia="Arial" w:hAnsi="Arial" w:cs="Arial"/>
        </w:rPr>
        <w:t>Individual paper presentations of 20 minutes. Individual papers may also be grouped into symposium groups of three by theme; or</w:t>
      </w:r>
    </w:p>
    <w:p w14:paraId="6B9C050E" w14:textId="77777777" w:rsidR="00A81AF7" w:rsidRDefault="00A81AF7">
      <w:pPr>
        <w:spacing w:after="0" w:line="240" w:lineRule="auto"/>
        <w:ind w:left="425" w:hanging="425"/>
        <w:jc w:val="both"/>
        <w:rPr>
          <w:rFonts w:ascii="Arial" w:eastAsia="Arial" w:hAnsi="Arial" w:cs="Arial"/>
        </w:rPr>
      </w:pPr>
    </w:p>
    <w:p w14:paraId="5B7AD3F5" w14:textId="77777777" w:rsidR="00A81AF7" w:rsidRDefault="00000000">
      <w:pPr>
        <w:numPr>
          <w:ilvl w:val="0"/>
          <w:numId w:val="1"/>
        </w:numPr>
        <w:spacing w:after="0" w:line="240" w:lineRule="auto"/>
        <w:ind w:left="425" w:hanging="425"/>
        <w:jc w:val="both"/>
        <w:rPr>
          <w:rFonts w:ascii="Arial" w:eastAsia="Arial" w:hAnsi="Arial" w:cs="Arial"/>
        </w:rPr>
      </w:pPr>
      <w:r>
        <w:rPr>
          <w:rFonts w:ascii="Arial" w:eastAsia="Arial" w:hAnsi="Arial" w:cs="Arial"/>
        </w:rPr>
        <w:t xml:space="preserve">A symposium (a collection of presentations, either face-to-face or online). Organized by the submitter(s) around one of the conference strands as a session of 60 minutes - 3 papers are recommended. This may be extended depending on the number of papers. Papers may be authored by different presenters. </w:t>
      </w:r>
    </w:p>
    <w:p w14:paraId="1222512C" w14:textId="77777777" w:rsidR="00A81AF7" w:rsidRDefault="00000000">
      <w:pPr>
        <w:spacing w:after="0" w:line="240" w:lineRule="auto"/>
        <w:ind w:left="425"/>
        <w:jc w:val="both"/>
        <w:rPr>
          <w:rFonts w:ascii="Arial" w:eastAsia="Arial" w:hAnsi="Arial" w:cs="Arial"/>
        </w:rPr>
      </w:pPr>
      <w:r>
        <w:rPr>
          <w:rFonts w:ascii="Arial" w:eastAsia="Arial" w:hAnsi="Arial" w:cs="Arial"/>
          <w:b/>
          <w:i/>
        </w:rPr>
        <w:t>PLEASE NOTE:</w:t>
      </w:r>
      <w:r>
        <w:rPr>
          <w:rFonts w:ascii="Arial" w:eastAsia="Arial" w:hAnsi="Arial" w:cs="Arial"/>
          <w:i/>
        </w:rPr>
        <w:t xml:space="preserve"> Only Technology-themed symposia can be offered through online presentation or face-to-face; all other symposia will be scheduled as face-to-face only.</w:t>
      </w:r>
      <w:r>
        <w:rPr>
          <w:rFonts w:ascii="Arial" w:eastAsia="Arial" w:hAnsi="Arial" w:cs="Arial"/>
        </w:rPr>
        <w:t xml:space="preserve">  </w:t>
      </w:r>
    </w:p>
    <w:p w14:paraId="4990BF6E" w14:textId="77777777" w:rsidR="00A81AF7" w:rsidRDefault="00A81AF7">
      <w:pPr>
        <w:spacing w:after="0" w:line="240" w:lineRule="auto"/>
        <w:ind w:left="425" w:hanging="425"/>
        <w:jc w:val="both"/>
        <w:rPr>
          <w:rFonts w:ascii="Arial" w:eastAsia="Arial" w:hAnsi="Arial" w:cs="Arial"/>
        </w:rPr>
      </w:pPr>
    </w:p>
    <w:p w14:paraId="510CAC83" w14:textId="77777777" w:rsidR="00A81AF7" w:rsidRDefault="00000000">
      <w:pPr>
        <w:numPr>
          <w:ilvl w:val="0"/>
          <w:numId w:val="1"/>
        </w:numPr>
        <w:spacing w:after="0" w:line="240" w:lineRule="auto"/>
        <w:ind w:left="425" w:hanging="425"/>
        <w:rPr>
          <w:rFonts w:ascii="Arial" w:eastAsia="Arial" w:hAnsi="Arial" w:cs="Arial"/>
        </w:rPr>
      </w:pPr>
      <w:r>
        <w:rPr>
          <w:rFonts w:ascii="Arial" w:eastAsia="Arial" w:hAnsi="Arial" w:cs="Arial"/>
        </w:rPr>
        <w:t>Poster presentation. Selected posters will be organized in panel sessions for participants to interact with poster presenters.</w:t>
      </w:r>
    </w:p>
    <w:p w14:paraId="6E42F75A" w14:textId="77777777" w:rsidR="00A81AF7" w:rsidRDefault="00000000">
      <w:pPr>
        <w:numPr>
          <w:ilvl w:val="1"/>
          <w:numId w:val="1"/>
        </w:numPr>
        <w:spacing w:after="0" w:line="240" w:lineRule="auto"/>
        <w:ind w:left="850" w:hanging="283"/>
        <w:rPr>
          <w:rFonts w:ascii="Arial" w:eastAsia="Arial" w:hAnsi="Arial" w:cs="Arial"/>
        </w:rPr>
      </w:pPr>
      <w:r>
        <w:rPr>
          <w:rFonts w:ascii="Arial" w:eastAsia="Arial" w:hAnsi="Arial" w:cs="Arial"/>
        </w:rPr>
        <w:t xml:space="preserve">Posters can be still images or video presentations. 15-minute maximum length. </w:t>
      </w:r>
    </w:p>
    <w:p w14:paraId="1A1828C4" w14:textId="77777777" w:rsidR="00A81AF7" w:rsidRDefault="00000000">
      <w:pPr>
        <w:numPr>
          <w:ilvl w:val="1"/>
          <w:numId w:val="1"/>
        </w:numPr>
        <w:spacing w:after="0" w:line="240" w:lineRule="auto"/>
        <w:ind w:left="850" w:hanging="283"/>
        <w:rPr>
          <w:rFonts w:ascii="Arial" w:eastAsia="Arial" w:hAnsi="Arial" w:cs="Arial"/>
        </w:rPr>
      </w:pPr>
      <w:r>
        <w:rPr>
          <w:rFonts w:ascii="Arial" w:eastAsia="Arial" w:hAnsi="Arial" w:cs="Arial"/>
        </w:rPr>
        <w:t>Short Q&amp;A sessions will take place immediately after each poster presentation, hosted by the poster presenter. 5 minutes</w:t>
      </w:r>
    </w:p>
    <w:p w14:paraId="2BE09E6D" w14:textId="77777777" w:rsidR="00A81AF7" w:rsidRDefault="00A81AF7">
      <w:pPr>
        <w:pStyle w:val="Heading1"/>
        <w:spacing w:before="0" w:after="0" w:line="240" w:lineRule="auto"/>
        <w:rPr>
          <w:rFonts w:ascii="Arial" w:eastAsia="Arial" w:hAnsi="Arial" w:cs="Arial"/>
          <w:color w:val="0C343D"/>
          <w:sz w:val="24"/>
          <w:szCs w:val="24"/>
        </w:rPr>
      </w:pPr>
      <w:bookmarkStart w:id="7" w:name="_uhueijb0eymw" w:colFirst="0" w:colLast="0"/>
      <w:bookmarkEnd w:id="7"/>
    </w:p>
    <w:p w14:paraId="632A906A" w14:textId="77777777" w:rsidR="00A81AF7" w:rsidRDefault="00000000">
      <w:pPr>
        <w:pStyle w:val="Heading1"/>
        <w:spacing w:before="0" w:after="0" w:line="240" w:lineRule="auto"/>
        <w:rPr>
          <w:color w:val="0C343D"/>
        </w:rPr>
      </w:pPr>
      <w:bookmarkStart w:id="8" w:name="_vxss0tgo2fze" w:colFirst="0" w:colLast="0"/>
      <w:bookmarkEnd w:id="8"/>
      <w:r>
        <w:rPr>
          <w:rFonts w:ascii="Arial" w:eastAsia="Arial" w:hAnsi="Arial" w:cs="Arial"/>
          <w:color w:val="1C4587"/>
          <w:sz w:val="24"/>
          <w:szCs w:val="24"/>
        </w:rPr>
        <w:t>ABSTRACT GUIDANCE</w:t>
      </w:r>
      <w:r>
        <w:rPr>
          <w:color w:val="0C343D"/>
        </w:rPr>
        <w:t xml:space="preserve"> </w:t>
      </w:r>
    </w:p>
    <w:p w14:paraId="72F32405" w14:textId="77777777" w:rsidR="00A81AF7" w:rsidRDefault="00A81AF7">
      <w:pPr>
        <w:spacing w:after="0" w:line="240" w:lineRule="auto"/>
        <w:jc w:val="both"/>
        <w:rPr>
          <w:rFonts w:ascii="Arial" w:eastAsia="Arial" w:hAnsi="Arial" w:cs="Arial"/>
        </w:rPr>
      </w:pPr>
    </w:p>
    <w:p w14:paraId="74B9DB22" w14:textId="77777777" w:rsidR="00A81AF7" w:rsidRDefault="00000000">
      <w:pPr>
        <w:spacing w:after="0" w:line="240" w:lineRule="auto"/>
        <w:jc w:val="both"/>
        <w:rPr>
          <w:rFonts w:ascii="Arial" w:eastAsia="Arial" w:hAnsi="Arial" w:cs="Arial"/>
        </w:rPr>
      </w:pPr>
      <w:r>
        <w:rPr>
          <w:rFonts w:ascii="Arial" w:eastAsia="Arial" w:hAnsi="Arial" w:cs="Arial"/>
        </w:rPr>
        <w:t xml:space="preserve">All abstracts will be published in the electronic abstract book.  All abstracts must be written or translated into English. However, presentation papers can be submitted in </w:t>
      </w:r>
      <w:proofErr w:type="gramStart"/>
      <w:r>
        <w:rPr>
          <w:rFonts w:ascii="Arial" w:eastAsia="Arial" w:hAnsi="Arial" w:cs="Arial"/>
        </w:rPr>
        <w:t>English,  French</w:t>
      </w:r>
      <w:proofErr w:type="gramEnd"/>
      <w:r>
        <w:rPr>
          <w:rFonts w:ascii="Arial" w:eastAsia="Arial" w:hAnsi="Arial" w:cs="Arial"/>
        </w:rPr>
        <w:t>, or Arabic.</w:t>
      </w:r>
    </w:p>
    <w:p w14:paraId="1918A95B" w14:textId="77777777" w:rsidR="00A81AF7" w:rsidRDefault="00A81AF7">
      <w:pPr>
        <w:spacing w:after="0" w:line="240" w:lineRule="auto"/>
        <w:jc w:val="both"/>
        <w:rPr>
          <w:rFonts w:ascii="Arial" w:eastAsia="Arial" w:hAnsi="Arial" w:cs="Arial"/>
          <w:sz w:val="21"/>
          <w:szCs w:val="21"/>
          <w:highlight w:val="white"/>
        </w:rPr>
      </w:pPr>
    </w:p>
    <w:p w14:paraId="6225C13A" w14:textId="77777777" w:rsidR="00A81AF7" w:rsidRDefault="00000000">
      <w:pPr>
        <w:spacing w:after="0" w:line="240" w:lineRule="auto"/>
        <w:jc w:val="both"/>
        <w:rPr>
          <w:rFonts w:ascii="Arial" w:eastAsia="Arial" w:hAnsi="Arial" w:cs="Arial"/>
        </w:rPr>
      </w:pPr>
      <w:r>
        <w:rPr>
          <w:rFonts w:ascii="Arial" w:eastAsia="Arial" w:hAnsi="Arial" w:cs="Arial"/>
          <w:highlight w:val="white"/>
        </w:rPr>
        <w:t>"To ensure the findings of your research are shared with the wider international community of ICEQ, abstracts that are not written in English MUST be submitted together with their English translation. However, presentations DO NOT have to be translated and can be presented in English, French or Arabic."</w:t>
      </w:r>
    </w:p>
    <w:p w14:paraId="5D72BE9C" w14:textId="77777777" w:rsidR="00A81AF7" w:rsidRDefault="00A81AF7">
      <w:pPr>
        <w:spacing w:after="0" w:line="240" w:lineRule="auto"/>
        <w:rPr>
          <w:rFonts w:ascii="Arial" w:eastAsia="Arial" w:hAnsi="Arial" w:cs="Arial"/>
        </w:rPr>
      </w:pPr>
    </w:p>
    <w:p w14:paraId="16076022" w14:textId="77777777" w:rsidR="00A81AF7" w:rsidRDefault="00000000">
      <w:pPr>
        <w:spacing w:after="0" w:line="240" w:lineRule="auto"/>
        <w:rPr>
          <w:rFonts w:ascii="Arial" w:eastAsia="Arial" w:hAnsi="Arial" w:cs="Arial"/>
        </w:rPr>
      </w:pPr>
      <w:r>
        <w:rPr>
          <w:rFonts w:ascii="Arial" w:eastAsia="Arial" w:hAnsi="Arial" w:cs="Arial"/>
        </w:rPr>
        <w:t>Abstracts may be submitted in one of the 3 following categories:</w:t>
      </w:r>
    </w:p>
    <w:p w14:paraId="33FFBCB0" w14:textId="77777777" w:rsidR="00A81AF7" w:rsidRDefault="00A81AF7">
      <w:pPr>
        <w:spacing w:after="0" w:line="240" w:lineRule="auto"/>
        <w:rPr>
          <w:rFonts w:ascii="Arial" w:eastAsia="Arial" w:hAnsi="Arial" w:cs="Arial"/>
        </w:rPr>
      </w:pPr>
    </w:p>
    <w:p w14:paraId="74F67896" w14:textId="77777777" w:rsidR="00A81AF7" w:rsidRDefault="00000000">
      <w:pPr>
        <w:numPr>
          <w:ilvl w:val="0"/>
          <w:numId w:val="2"/>
        </w:numPr>
        <w:spacing w:after="0" w:line="240" w:lineRule="auto"/>
        <w:jc w:val="both"/>
        <w:rPr>
          <w:rFonts w:ascii="Arial" w:eastAsia="Arial" w:hAnsi="Arial" w:cs="Arial"/>
        </w:rPr>
      </w:pPr>
      <w:r>
        <w:rPr>
          <w:rFonts w:ascii="Arial" w:eastAsia="Arial" w:hAnsi="Arial" w:cs="Arial"/>
          <w:b/>
        </w:rPr>
        <w:t>Individual Research Paper</w:t>
      </w:r>
      <w:r>
        <w:rPr>
          <w:rFonts w:ascii="Arial" w:eastAsia="Arial" w:hAnsi="Arial" w:cs="Arial"/>
        </w:rPr>
        <w:t xml:space="preserve"> – Individual presentation or symposium – 3 papers  (3 papers or more, depending upon symposium focus). These papers will reflect traditional academically rigorous research intended to add to and develop the existing body of knowledge.</w:t>
      </w:r>
    </w:p>
    <w:p w14:paraId="2E7D0BBA" w14:textId="77777777" w:rsidR="00A81AF7" w:rsidRDefault="00A81AF7">
      <w:pPr>
        <w:spacing w:after="0" w:line="240" w:lineRule="auto"/>
        <w:ind w:left="720"/>
        <w:rPr>
          <w:rFonts w:ascii="Arial" w:eastAsia="Arial" w:hAnsi="Arial" w:cs="Arial"/>
        </w:rPr>
      </w:pPr>
    </w:p>
    <w:p w14:paraId="0E37B484" w14:textId="77777777" w:rsidR="00A81AF7" w:rsidRDefault="00000000">
      <w:pPr>
        <w:numPr>
          <w:ilvl w:val="0"/>
          <w:numId w:val="2"/>
        </w:numPr>
        <w:spacing w:after="0" w:line="240" w:lineRule="auto"/>
        <w:jc w:val="both"/>
        <w:rPr>
          <w:rFonts w:ascii="Arial" w:eastAsia="Arial" w:hAnsi="Arial" w:cs="Arial"/>
        </w:rPr>
      </w:pPr>
      <w:r>
        <w:rPr>
          <w:rFonts w:ascii="Arial" w:eastAsia="Arial" w:hAnsi="Arial" w:cs="Arial"/>
          <w:b/>
        </w:rPr>
        <w:t xml:space="preserve">Positional, Theoretical or Professional Paper </w:t>
      </w:r>
      <w:r>
        <w:rPr>
          <w:rFonts w:ascii="Arial" w:eastAsia="Arial" w:hAnsi="Arial" w:cs="Arial"/>
        </w:rPr>
        <w:t>– Individual presentation or symposium (3 papers or more, depending upon symposium focus). These papers will reflect theoretical positions, policy/professional initiatives or experiential case studies intended to develop the existing body of theoretical and experiential knowledge.</w:t>
      </w:r>
    </w:p>
    <w:p w14:paraId="0A14EC8C" w14:textId="77777777" w:rsidR="00A81AF7" w:rsidRDefault="00A81AF7">
      <w:pPr>
        <w:spacing w:after="0" w:line="240" w:lineRule="auto"/>
        <w:rPr>
          <w:rFonts w:ascii="Arial" w:eastAsia="Arial" w:hAnsi="Arial" w:cs="Arial"/>
        </w:rPr>
      </w:pPr>
    </w:p>
    <w:p w14:paraId="5FC35A00" w14:textId="77777777" w:rsidR="00A81AF7" w:rsidRDefault="00000000">
      <w:pPr>
        <w:numPr>
          <w:ilvl w:val="0"/>
          <w:numId w:val="2"/>
        </w:numPr>
        <w:spacing w:after="0" w:line="240" w:lineRule="auto"/>
        <w:jc w:val="both"/>
        <w:rPr>
          <w:rFonts w:ascii="Arial" w:eastAsia="Arial" w:hAnsi="Arial" w:cs="Arial"/>
        </w:rPr>
      </w:pPr>
      <w:r>
        <w:rPr>
          <w:rFonts w:ascii="Arial" w:eastAsia="Arial" w:hAnsi="Arial" w:cs="Arial"/>
          <w:b/>
        </w:rPr>
        <w:t xml:space="preserve">Poster Presentation </w:t>
      </w:r>
      <w:r>
        <w:rPr>
          <w:rFonts w:ascii="Arial" w:eastAsia="Arial" w:hAnsi="Arial" w:cs="Arial"/>
        </w:rPr>
        <w:t xml:space="preserve">– An illustrated presentation, to be on display during the conference on the conference platform. </w:t>
      </w:r>
    </w:p>
    <w:p w14:paraId="6460931B" w14:textId="77777777" w:rsidR="00A81AF7" w:rsidRDefault="00A81AF7">
      <w:pPr>
        <w:spacing w:after="0" w:line="240" w:lineRule="auto"/>
        <w:rPr>
          <w:rFonts w:ascii="Arial" w:eastAsia="Arial" w:hAnsi="Arial" w:cs="Arial"/>
        </w:rPr>
      </w:pPr>
    </w:p>
    <w:p w14:paraId="67F85C3B" w14:textId="77777777" w:rsidR="00A81AF7" w:rsidRDefault="00A81AF7">
      <w:pPr>
        <w:pStyle w:val="Heading3"/>
        <w:spacing w:after="0"/>
        <w:rPr>
          <w:rFonts w:ascii="Arial" w:eastAsia="Arial" w:hAnsi="Arial" w:cs="Arial"/>
          <w:sz w:val="22"/>
          <w:szCs w:val="22"/>
        </w:rPr>
      </w:pPr>
    </w:p>
    <w:p w14:paraId="3DF73314" w14:textId="77777777" w:rsidR="00A81AF7" w:rsidRDefault="00A81AF7">
      <w:pPr>
        <w:pStyle w:val="Heading3"/>
        <w:spacing w:after="0"/>
        <w:rPr>
          <w:rFonts w:ascii="Arial" w:eastAsia="Arial" w:hAnsi="Arial" w:cs="Arial"/>
          <w:sz w:val="22"/>
          <w:szCs w:val="22"/>
        </w:rPr>
      </w:pPr>
    </w:p>
    <w:p w14:paraId="4F6F5278" w14:textId="77777777" w:rsidR="00A81AF7" w:rsidRDefault="00000000">
      <w:pPr>
        <w:pStyle w:val="Heading3"/>
        <w:spacing w:after="0"/>
        <w:rPr>
          <w:rFonts w:ascii="Arial" w:eastAsia="Arial" w:hAnsi="Arial" w:cs="Arial"/>
          <w:color w:val="E69138"/>
          <w:sz w:val="22"/>
          <w:szCs w:val="22"/>
        </w:rPr>
      </w:pPr>
      <w:r>
        <w:rPr>
          <w:rFonts w:ascii="Arial" w:eastAsia="Arial" w:hAnsi="Arial" w:cs="Arial"/>
          <w:color w:val="E69138"/>
          <w:sz w:val="22"/>
          <w:szCs w:val="22"/>
        </w:rPr>
        <w:t>Category 1: Research Paper Abstract – Individual Presentation</w:t>
      </w:r>
    </w:p>
    <w:p w14:paraId="7CBB9504" w14:textId="77777777" w:rsidR="00A81AF7" w:rsidRDefault="00A81AF7">
      <w:pPr>
        <w:spacing w:after="0" w:line="240" w:lineRule="auto"/>
        <w:rPr>
          <w:rFonts w:ascii="Arial" w:eastAsia="Arial" w:hAnsi="Arial" w:cs="Arial"/>
        </w:rPr>
      </w:pPr>
    </w:p>
    <w:p w14:paraId="4350A8F9" w14:textId="77777777" w:rsidR="00A81AF7" w:rsidRDefault="00000000">
      <w:pPr>
        <w:spacing w:after="0" w:line="240" w:lineRule="auto"/>
        <w:rPr>
          <w:rFonts w:ascii="Arial" w:eastAsia="Arial" w:hAnsi="Arial" w:cs="Arial"/>
        </w:rPr>
      </w:pPr>
      <w:r>
        <w:rPr>
          <w:rFonts w:ascii="Arial" w:eastAsia="Arial" w:hAnsi="Arial" w:cs="Arial"/>
          <w:b/>
        </w:rPr>
        <w:t>Rationale:</w:t>
      </w:r>
      <w:r>
        <w:rPr>
          <w:rFonts w:ascii="Arial" w:eastAsia="Arial" w:hAnsi="Arial" w:cs="Arial"/>
        </w:rPr>
        <w:t xml:space="preserve"> </w:t>
      </w:r>
    </w:p>
    <w:p w14:paraId="086F2F4D" w14:textId="77777777" w:rsidR="00A81AF7" w:rsidRDefault="00000000">
      <w:pPr>
        <w:spacing w:after="0" w:line="240" w:lineRule="auto"/>
        <w:jc w:val="both"/>
        <w:rPr>
          <w:rFonts w:ascii="Arial" w:eastAsia="Arial" w:hAnsi="Arial" w:cs="Arial"/>
        </w:rPr>
      </w:pPr>
      <w:r>
        <w:rPr>
          <w:rFonts w:ascii="Arial" w:eastAsia="Arial" w:hAnsi="Arial" w:cs="Arial"/>
        </w:rPr>
        <w:t>should indicate the key purpose of the research such as the statement of the problem, a novel idea or a knowledge gap in the field. This should lead to the declaration of the objective(s) of your research and its added value.</w:t>
      </w:r>
    </w:p>
    <w:p w14:paraId="2C766475" w14:textId="77777777" w:rsidR="00A81AF7" w:rsidRDefault="00A81AF7">
      <w:pPr>
        <w:spacing w:after="0" w:line="240" w:lineRule="auto"/>
        <w:rPr>
          <w:rFonts w:ascii="Arial" w:eastAsia="Arial" w:hAnsi="Arial" w:cs="Arial"/>
          <w:b/>
        </w:rPr>
      </w:pPr>
    </w:p>
    <w:p w14:paraId="54F89AEB" w14:textId="77777777" w:rsidR="00A81AF7" w:rsidRDefault="00000000">
      <w:pPr>
        <w:spacing w:after="0" w:line="240" w:lineRule="auto"/>
        <w:rPr>
          <w:rFonts w:ascii="Arial" w:eastAsia="Arial" w:hAnsi="Arial" w:cs="Arial"/>
          <w:b/>
        </w:rPr>
      </w:pPr>
      <w:r>
        <w:rPr>
          <w:rFonts w:ascii="Arial" w:eastAsia="Arial" w:hAnsi="Arial" w:cs="Arial"/>
          <w:b/>
        </w:rPr>
        <w:t xml:space="preserve">Ethical Considerations: </w:t>
      </w:r>
    </w:p>
    <w:p w14:paraId="605C0EF9" w14:textId="77777777" w:rsidR="00A81AF7" w:rsidRDefault="00000000">
      <w:pPr>
        <w:spacing w:after="0" w:line="240" w:lineRule="auto"/>
        <w:rPr>
          <w:rFonts w:ascii="Arial" w:eastAsia="Arial" w:hAnsi="Arial" w:cs="Arial"/>
        </w:rPr>
      </w:pPr>
      <w:r>
        <w:rPr>
          <w:rFonts w:ascii="Arial" w:eastAsia="Arial" w:hAnsi="Arial" w:cs="Arial"/>
        </w:rPr>
        <w:t>Should indicate how you ensured the research was conducted in an ethical manner.</w:t>
      </w:r>
    </w:p>
    <w:p w14:paraId="46B74BFC" w14:textId="77777777" w:rsidR="00A81AF7" w:rsidRDefault="00A81AF7">
      <w:pPr>
        <w:spacing w:after="0" w:line="240" w:lineRule="auto"/>
        <w:rPr>
          <w:rFonts w:ascii="Arial" w:eastAsia="Arial" w:hAnsi="Arial" w:cs="Arial"/>
          <w:b/>
        </w:rPr>
      </w:pPr>
    </w:p>
    <w:p w14:paraId="00EAE11C" w14:textId="77777777" w:rsidR="00A81AF7" w:rsidRDefault="00000000">
      <w:pPr>
        <w:spacing w:after="0" w:line="240" w:lineRule="auto"/>
        <w:jc w:val="both"/>
        <w:rPr>
          <w:rFonts w:ascii="Arial" w:eastAsia="Arial" w:hAnsi="Arial" w:cs="Arial"/>
        </w:rPr>
      </w:pPr>
      <w:r>
        <w:rPr>
          <w:rFonts w:ascii="Arial" w:eastAsia="Arial" w:hAnsi="Arial" w:cs="Arial"/>
          <w:b/>
        </w:rPr>
        <w:t>Methodology:</w:t>
      </w:r>
      <w:r>
        <w:rPr>
          <w:rFonts w:ascii="Arial" w:eastAsia="Arial" w:hAnsi="Arial" w:cs="Arial"/>
        </w:rPr>
        <w:t xml:space="preserve"> should explain your approach, data collection tools, and the procedures adopted to analyze the data.</w:t>
      </w:r>
    </w:p>
    <w:p w14:paraId="4DCAAB7D" w14:textId="77777777" w:rsidR="00A81AF7" w:rsidRDefault="00A81AF7">
      <w:pPr>
        <w:spacing w:after="0" w:line="240" w:lineRule="auto"/>
        <w:rPr>
          <w:rFonts w:ascii="Arial" w:eastAsia="Arial" w:hAnsi="Arial" w:cs="Arial"/>
          <w:b/>
        </w:rPr>
      </w:pPr>
    </w:p>
    <w:p w14:paraId="7321BCB7" w14:textId="77777777" w:rsidR="00A81AF7" w:rsidRDefault="00000000">
      <w:pPr>
        <w:spacing w:after="0" w:line="240" w:lineRule="auto"/>
        <w:rPr>
          <w:rFonts w:ascii="Arial" w:eastAsia="Arial" w:hAnsi="Arial" w:cs="Arial"/>
        </w:rPr>
      </w:pPr>
      <w:r>
        <w:rPr>
          <w:rFonts w:ascii="Arial" w:eastAsia="Arial" w:hAnsi="Arial" w:cs="Arial"/>
          <w:b/>
        </w:rPr>
        <w:t>Results:</w:t>
      </w:r>
      <w:r>
        <w:rPr>
          <w:rFonts w:ascii="Arial" w:eastAsia="Arial" w:hAnsi="Arial" w:cs="Arial"/>
        </w:rPr>
        <w:t xml:space="preserve"> should show illustrative examples/statistics of the main findings/results.</w:t>
      </w:r>
    </w:p>
    <w:p w14:paraId="7051A9C5" w14:textId="77777777" w:rsidR="00A81AF7" w:rsidRDefault="00000000">
      <w:pPr>
        <w:spacing w:after="0" w:line="240" w:lineRule="auto"/>
        <w:jc w:val="both"/>
        <w:rPr>
          <w:rFonts w:ascii="Arial" w:eastAsia="Arial" w:hAnsi="Arial" w:cs="Arial"/>
        </w:rPr>
      </w:pPr>
      <w:r>
        <w:rPr>
          <w:rFonts w:ascii="Arial" w:eastAsia="Arial" w:hAnsi="Arial" w:cs="Arial"/>
        </w:rPr>
        <w:t>Conclusions: should discuss the implications and value of the main findings of the research.</w:t>
      </w:r>
    </w:p>
    <w:p w14:paraId="07EADCFC" w14:textId="77777777" w:rsidR="00A81AF7" w:rsidRDefault="00A81AF7">
      <w:pPr>
        <w:spacing w:after="0" w:line="240" w:lineRule="auto"/>
        <w:rPr>
          <w:rFonts w:ascii="Arial" w:eastAsia="Arial" w:hAnsi="Arial" w:cs="Arial"/>
        </w:rPr>
      </w:pPr>
    </w:p>
    <w:p w14:paraId="582C711C" w14:textId="77777777" w:rsidR="00A81AF7" w:rsidRDefault="00000000">
      <w:pPr>
        <w:spacing w:after="0" w:line="240" w:lineRule="auto"/>
        <w:jc w:val="center"/>
        <w:rPr>
          <w:rFonts w:ascii="Arial" w:eastAsia="Arial" w:hAnsi="Arial" w:cs="Arial"/>
          <w:b/>
        </w:rPr>
      </w:pPr>
      <w:r>
        <w:rPr>
          <w:rFonts w:ascii="Arial" w:eastAsia="Arial" w:hAnsi="Arial" w:cs="Arial"/>
          <w:b/>
        </w:rPr>
        <w:t>As above or below. Please submit 3 (or more) separate abstracts as one document.</w:t>
      </w:r>
    </w:p>
    <w:p w14:paraId="3BFC168A" w14:textId="77777777" w:rsidR="00A81AF7" w:rsidRDefault="00A81AF7">
      <w:pPr>
        <w:spacing w:after="0" w:line="240" w:lineRule="auto"/>
        <w:rPr>
          <w:rFonts w:ascii="Arial" w:eastAsia="Arial" w:hAnsi="Arial" w:cs="Arial"/>
        </w:rPr>
      </w:pPr>
    </w:p>
    <w:p w14:paraId="50F97E07" w14:textId="77777777" w:rsidR="00A81AF7" w:rsidRDefault="00000000">
      <w:pPr>
        <w:spacing w:after="0" w:line="240" w:lineRule="auto"/>
        <w:jc w:val="both"/>
        <w:rPr>
          <w:rFonts w:ascii="Arial" w:eastAsia="Arial" w:hAnsi="Arial" w:cs="Arial"/>
        </w:rPr>
      </w:pPr>
      <w:r>
        <w:rPr>
          <w:rFonts w:ascii="Arial" w:eastAsia="Arial" w:hAnsi="Arial" w:cs="Arial"/>
          <w:b/>
        </w:rPr>
        <w:t>Symposium</w:t>
      </w:r>
      <w:r>
        <w:rPr>
          <w:rFonts w:ascii="Arial" w:eastAsia="Arial" w:hAnsi="Arial" w:cs="Arial"/>
        </w:rPr>
        <w:t xml:space="preserve"> – should indicate the title of the symposium or panel, plus the names and affiliations of all participants in the session, including the chair, and an overview of 300 words should be submitted by the symposium/panel organizer/chair.  Each presenter in the symposium must submit (via the Chair) an abstract as above in addition to the overview. Organizers of the symposium are encouraged to nominate a central theme (include this in the overview section of the submission) and must nominate a chairperson. This person may also be a presenting member of the symposium. Prior acceptance of all parties to participate must be arranged by the symposium/organizer/chair.  It is the responsibility of the symposium/panel organizer, in consultation with the other presenters, to organize the session to allow time for robust discussion and debate with attendees. </w:t>
      </w:r>
    </w:p>
    <w:p w14:paraId="0E64C0D7" w14:textId="77777777" w:rsidR="00A81AF7" w:rsidRDefault="00A81AF7">
      <w:pPr>
        <w:spacing w:after="0" w:line="240" w:lineRule="auto"/>
        <w:jc w:val="both"/>
        <w:rPr>
          <w:rFonts w:ascii="Arial" w:eastAsia="Arial" w:hAnsi="Arial" w:cs="Arial"/>
        </w:rPr>
      </w:pPr>
    </w:p>
    <w:p w14:paraId="4A46B9F8" w14:textId="77777777" w:rsidR="00A81AF7" w:rsidRDefault="00000000">
      <w:pPr>
        <w:pStyle w:val="Heading3"/>
        <w:spacing w:after="0"/>
        <w:rPr>
          <w:rFonts w:ascii="Arial" w:eastAsia="Arial" w:hAnsi="Arial" w:cs="Arial"/>
          <w:sz w:val="22"/>
          <w:szCs w:val="22"/>
        </w:rPr>
      </w:pPr>
      <w:r>
        <w:br w:type="page"/>
      </w:r>
    </w:p>
    <w:p w14:paraId="16592BF9" w14:textId="77777777" w:rsidR="00A81AF7" w:rsidRDefault="00000000">
      <w:pPr>
        <w:pStyle w:val="Heading3"/>
        <w:spacing w:after="0"/>
        <w:ind w:left="1417" w:hanging="1417"/>
        <w:rPr>
          <w:rFonts w:ascii="Arial" w:eastAsia="Arial" w:hAnsi="Arial" w:cs="Arial"/>
          <w:color w:val="EC930C"/>
          <w:sz w:val="22"/>
          <w:szCs w:val="22"/>
        </w:rPr>
      </w:pPr>
      <w:r>
        <w:rPr>
          <w:rFonts w:ascii="Arial" w:eastAsia="Arial" w:hAnsi="Arial" w:cs="Arial"/>
          <w:color w:val="EC930C"/>
          <w:sz w:val="22"/>
          <w:szCs w:val="22"/>
        </w:rPr>
        <w:lastRenderedPageBreak/>
        <w:t>Category 2: Positional, Theoretical, or Professional Paper Abstract (Individual Presentation or Poster)</w:t>
      </w:r>
    </w:p>
    <w:p w14:paraId="75F8B0DE" w14:textId="77777777" w:rsidR="00A81AF7" w:rsidRDefault="00A81AF7">
      <w:pPr>
        <w:spacing w:after="0" w:line="240" w:lineRule="auto"/>
        <w:rPr>
          <w:rFonts w:ascii="Arial" w:eastAsia="Arial" w:hAnsi="Arial" w:cs="Arial"/>
        </w:rPr>
      </w:pPr>
    </w:p>
    <w:p w14:paraId="60A62471" w14:textId="77777777" w:rsidR="00A81AF7" w:rsidRDefault="00000000">
      <w:pPr>
        <w:spacing w:after="0" w:line="240" w:lineRule="auto"/>
        <w:rPr>
          <w:rFonts w:ascii="Arial" w:eastAsia="Arial" w:hAnsi="Arial" w:cs="Arial"/>
        </w:rPr>
      </w:pPr>
      <w:r>
        <w:rPr>
          <w:rFonts w:ascii="Arial" w:eastAsia="Arial" w:hAnsi="Arial" w:cs="Arial"/>
          <w:b/>
        </w:rPr>
        <w:t>Rationale:</w:t>
      </w:r>
      <w:r>
        <w:rPr>
          <w:rFonts w:ascii="Arial" w:eastAsia="Arial" w:hAnsi="Arial" w:cs="Arial"/>
        </w:rPr>
        <w:t xml:space="preserve"> </w:t>
      </w:r>
    </w:p>
    <w:p w14:paraId="60D0DD30" w14:textId="77777777" w:rsidR="00A81AF7" w:rsidRDefault="00000000">
      <w:pPr>
        <w:spacing w:after="0" w:line="240" w:lineRule="auto"/>
        <w:jc w:val="both"/>
        <w:rPr>
          <w:rFonts w:ascii="Arial" w:eastAsia="Arial" w:hAnsi="Arial" w:cs="Arial"/>
        </w:rPr>
      </w:pPr>
      <w:r>
        <w:rPr>
          <w:rFonts w:ascii="Arial" w:eastAsia="Arial" w:hAnsi="Arial" w:cs="Arial"/>
        </w:rPr>
        <w:t>Should indicate the background and context, aims, position and strand under consideration. This should lead to the declaration of the objective(s) of your paper and its added value to the field.</w:t>
      </w:r>
    </w:p>
    <w:p w14:paraId="47C267FC" w14:textId="77777777" w:rsidR="00A81AF7" w:rsidRDefault="00000000">
      <w:pPr>
        <w:spacing w:after="0" w:line="240" w:lineRule="auto"/>
        <w:rPr>
          <w:rFonts w:ascii="Arial" w:eastAsia="Arial" w:hAnsi="Arial" w:cs="Arial"/>
        </w:rPr>
      </w:pPr>
      <w:r>
        <w:rPr>
          <w:rFonts w:ascii="Arial" w:eastAsia="Arial" w:hAnsi="Arial" w:cs="Arial"/>
          <w:b/>
        </w:rPr>
        <w:br/>
        <w:t>Ethical Considerations:</w:t>
      </w:r>
      <w:r>
        <w:rPr>
          <w:rFonts w:ascii="Arial" w:eastAsia="Arial" w:hAnsi="Arial" w:cs="Arial"/>
        </w:rPr>
        <w:t xml:space="preserve"> </w:t>
      </w:r>
    </w:p>
    <w:p w14:paraId="081BF775" w14:textId="77777777" w:rsidR="00A81AF7" w:rsidRDefault="00000000">
      <w:pPr>
        <w:spacing w:after="0" w:line="240" w:lineRule="auto"/>
        <w:jc w:val="both"/>
        <w:rPr>
          <w:rFonts w:ascii="Arial" w:eastAsia="Arial" w:hAnsi="Arial" w:cs="Arial"/>
        </w:rPr>
      </w:pPr>
      <w:r>
        <w:rPr>
          <w:rFonts w:ascii="Arial" w:eastAsia="Arial" w:hAnsi="Arial" w:cs="Arial"/>
        </w:rPr>
        <w:t>This should indicate the ethical stance of the paper and any challenges or dilemmas faced by you in a professional capacity.</w:t>
      </w:r>
    </w:p>
    <w:p w14:paraId="33F0ECDE" w14:textId="77777777" w:rsidR="00A81AF7" w:rsidRDefault="00A81AF7">
      <w:pPr>
        <w:spacing w:after="0" w:line="240" w:lineRule="auto"/>
        <w:rPr>
          <w:rFonts w:ascii="Arial" w:eastAsia="Arial" w:hAnsi="Arial" w:cs="Arial"/>
        </w:rPr>
      </w:pPr>
    </w:p>
    <w:p w14:paraId="3CBBBE51" w14:textId="77777777" w:rsidR="00A81AF7" w:rsidRDefault="00000000">
      <w:pPr>
        <w:spacing w:after="0" w:line="240" w:lineRule="auto"/>
        <w:rPr>
          <w:rFonts w:ascii="Arial" w:eastAsia="Arial" w:hAnsi="Arial" w:cs="Arial"/>
        </w:rPr>
      </w:pPr>
      <w:r>
        <w:rPr>
          <w:rFonts w:ascii="Arial" w:eastAsia="Arial" w:hAnsi="Arial" w:cs="Arial"/>
          <w:b/>
        </w:rPr>
        <w:t>Methodology:</w:t>
      </w:r>
      <w:r>
        <w:rPr>
          <w:rFonts w:ascii="Arial" w:eastAsia="Arial" w:hAnsi="Arial" w:cs="Arial"/>
        </w:rPr>
        <w:t xml:space="preserve"> </w:t>
      </w:r>
    </w:p>
    <w:p w14:paraId="0980EFB6" w14:textId="77777777" w:rsidR="00A81AF7" w:rsidRDefault="00000000">
      <w:pPr>
        <w:spacing w:after="0" w:line="240" w:lineRule="auto"/>
        <w:jc w:val="both"/>
        <w:rPr>
          <w:rFonts w:ascii="Arial" w:eastAsia="Arial" w:hAnsi="Arial" w:cs="Arial"/>
        </w:rPr>
      </w:pPr>
      <w:r>
        <w:rPr>
          <w:rFonts w:ascii="Arial" w:eastAsia="Arial" w:hAnsi="Arial" w:cs="Arial"/>
        </w:rPr>
        <w:t>Should provide a brief description of the theoretical position – appropriate policy, or professional initiatives, project innovation, case studies and/or evaluation.</w:t>
      </w:r>
    </w:p>
    <w:p w14:paraId="3278DB21" w14:textId="77777777" w:rsidR="00A81AF7" w:rsidRDefault="00000000">
      <w:pPr>
        <w:spacing w:after="0" w:line="240" w:lineRule="auto"/>
        <w:jc w:val="both"/>
        <w:rPr>
          <w:rFonts w:ascii="Arial" w:eastAsia="Arial" w:hAnsi="Arial" w:cs="Arial"/>
        </w:rPr>
      </w:pPr>
      <w:r>
        <w:rPr>
          <w:rFonts w:ascii="Arial" w:eastAsia="Arial" w:hAnsi="Arial" w:cs="Arial"/>
        </w:rPr>
        <w:t>Results: should illustrate key points raised by the position paper.</w:t>
      </w:r>
    </w:p>
    <w:p w14:paraId="617B5BCD" w14:textId="77777777" w:rsidR="00A81AF7" w:rsidRDefault="00000000">
      <w:pPr>
        <w:spacing w:after="0" w:line="240" w:lineRule="auto"/>
        <w:jc w:val="both"/>
        <w:rPr>
          <w:rFonts w:ascii="Arial" w:eastAsia="Arial" w:hAnsi="Arial" w:cs="Arial"/>
        </w:rPr>
      </w:pPr>
      <w:r>
        <w:rPr>
          <w:rFonts w:ascii="Arial" w:eastAsia="Arial" w:hAnsi="Arial" w:cs="Arial"/>
        </w:rPr>
        <w:t>Conclusions: should discuss the implications and value of your paper in relation to research, policy and/or professional practice.</w:t>
      </w:r>
    </w:p>
    <w:p w14:paraId="547DA701" w14:textId="77777777" w:rsidR="00A81AF7" w:rsidRDefault="00A81AF7">
      <w:pPr>
        <w:pStyle w:val="Heading3"/>
        <w:spacing w:after="0"/>
        <w:rPr>
          <w:rFonts w:ascii="Arial" w:eastAsia="Arial" w:hAnsi="Arial" w:cs="Arial"/>
          <w:sz w:val="22"/>
          <w:szCs w:val="22"/>
        </w:rPr>
      </w:pPr>
    </w:p>
    <w:p w14:paraId="737CC1E7" w14:textId="77777777" w:rsidR="00A81AF7" w:rsidRDefault="00000000">
      <w:pPr>
        <w:pStyle w:val="Heading3"/>
        <w:spacing w:after="0"/>
        <w:rPr>
          <w:rFonts w:ascii="Arial" w:eastAsia="Arial" w:hAnsi="Arial" w:cs="Arial"/>
          <w:color w:val="EC930C"/>
          <w:sz w:val="22"/>
          <w:szCs w:val="22"/>
        </w:rPr>
      </w:pPr>
      <w:r>
        <w:rPr>
          <w:rFonts w:ascii="Arial" w:eastAsia="Arial" w:hAnsi="Arial" w:cs="Arial"/>
          <w:color w:val="EC930C"/>
          <w:sz w:val="22"/>
          <w:szCs w:val="22"/>
        </w:rPr>
        <w:t>Category 3: Poster Session (Research or Theoretical Paper Abstract)</w:t>
      </w:r>
    </w:p>
    <w:p w14:paraId="1427B461" w14:textId="77777777" w:rsidR="00A81AF7" w:rsidRDefault="00A81AF7">
      <w:pPr>
        <w:spacing w:after="0" w:line="240" w:lineRule="auto"/>
        <w:rPr>
          <w:rFonts w:ascii="Arial" w:eastAsia="Arial" w:hAnsi="Arial" w:cs="Arial"/>
        </w:rPr>
      </w:pPr>
    </w:p>
    <w:p w14:paraId="523FB1A6" w14:textId="77777777" w:rsidR="00A81AF7" w:rsidRDefault="00000000">
      <w:pPr>
        <w:spacing w:after="0" w:line="240" w:lineRule="auto"/>
        <w:jc w:val="both"/>
        <w:rPr>
          <w:rFonts w:ascii="Arial" w:eastAsia="Arial" w:hAnsi="Arial" w:cs="Arial"/>
        </w:rPr>
      </w:pPr>
      <w:r>
        <w:rPr>
          <w:rFonts w:ascii="Arial" w:eastAsia="Arial" w:hAnsi="Arial" w:cs="Arial"/>
        </w:rPr>
        <w:t>Poster sessions will include photo/infographic and video/documentary presentations.  Posters will be displayed for the duration of the conference with presenting authors available to discuss their research in scheduled time slots. Poster panels will be limited to answering questions from participants about their research.</w:t>
      </w:r>
    </w:p>
    <w:p w14:paraId="708F00EC" w14:textId="77777777" w:rsidR="00A81AF7" w:rsidRDefault="00A81AF7">
      <w:pPr>
        <w:spacing w:after="0" w:line="240" w:lineRule="auto"/>
        <w:jc w:val="both"/>
        <w:rPr>
          <w:rFonts w:ascii="Arial" w:eastAsia="Arial" w:hAnsi="Arial" w:cs="Arial"/>
        </w:rPr>
      </w:pPr>
    </w:p>
    <w:p w14:paraId="392352D9" w14:textId="77777777" w:rsidR="00A81AF7" w:rsidRDefault="00000000">
      <w:pPr>
        <w:spacing w:after="0" w:line="240" w:lineRule="auto"/>
        <w:jc w:val="both"/>
        <w:rPr>
          <w:rFonts w:ascii="Arial" w:eastAsia="Arial" w:hAnsi="Arial" w:cs="Arial"/>
        </w:rPr>
      </w:pPr>
      <w:r>
        <w:rPr>
          <w:rFonts w:ascii="Arial" w:eastAsia="Arial" w:hAnsi="Arial" w:cs="Arial"/>
          <w:b/>
        </w:rPr>
        <w:t>Photo/Infographic (Still Images</w:t>
      </w:r>
      <w:r>
        <w:rPr>
          <w:rFonts w:ascii="Arial" w:eastAsia="Arial" w:hAnsi="Arial" w:cs="Arial"/>
        </w:rPr>
        <w:t xml:space="preserve">) </w:t>
      </w:r>
    </w:p>
    <w:p w14:paraId="1B2E2514" w14:textId="77777777" w:rsidR="00A81AF7" w:rsidRDefault="00000000">
      <w:pPr>
        <w:spacing w:after="0" w:line="240" w:lineRule="auto"/>
        <w:jc w:val="both"/>
        <w:rPr>
          <w:rFonts w:ascii="Arial" w:eastAsia="Arial" w:hAnsi="Arial" w:cs="Arial"/>
        </w:rPr>
      </w:pPr>
      <w:r>
        <w:rPr>
          <w:rFonts w:ascii="Arial" w:eastAsia="Arial" w:hAnsi="Arial" w:cs="Arial"/>
        </w:rPr>
        <w:t xml:space="preserve">The photo/infographic submission is an interpreted photo of the conference theme. The image should depict one of the themes that are being discussed at the conference. The photo/infographic should be 1 page and should be submitted in one of the following formats: JPEG or PNG. A 100-word description should be submitted with the photo in word and PDF format. </w:t>
      </w:r>
    </w:p>
    <w:p w14:paraId="5451265D" w14:textId="77777777" w:rsidR="00A81AF7" w:rsidRDefault="00A81AF7">
      <w:pPr>
        <w:spacing w:after="0" w:line="240" w:lineRule="auto"/>
        <w:jc w:val="both"/>
        <w:rPr>
          <w:rFonts w:ascii="Arial" w:eastAsia="Arial" w:hAnsi="Arial" w:cs="Arial"/>
        </w:rPr>
      </w:pPr>
    </w:p>
    <w:p w14:paraId="48399D2B" w14:textId="77777777" w:rsidR="00A81AF7" w:rsidRDefault="00000000">
      <w:pPr>
        <w:spacing w:after="0" w:line="240" w:lineRule="auto"/>
        <w:jc w:val="both"/>
        <w:rPr>
          <w:rFonts w:ascii="Arial" w:eastAsia="Arial" w:hAnsi="Arial" w:cs="Arial"/>
          <w:b/>
        </w:rPr>
      </w:pPr>
      <w:r>
        <w:rPr>
          <w:rFonts w:ascii="Arial" w:eastAsia="Arial" w:hAnsi="Arial" w:cs="Arial"/>
          <w:b/>
        </w:rPr>
        <w:t xml:space="preserve">Video/Documentary </w:t>
      </w:r>
    </w:p>
    <w:p w14:paraId="654F5D3A" w14:textId="77777777" w:rsidR="00A81AF7" w:rsidRDefault="00000000">
      <w:pPr>
        <w:spacing w:after="0" w:line="240" w:lineRule="auto"/>
        <w:jc w:val="both"/>
        <w:rPr>
          <w:rFonts w:ascii="Arial" w:eastAsia="Arial" w:hAnsi="Arial" w:cs="Arial"/>
        </w:rPr>
      </w:pPr>
      <w:r>
        <w:rPr>
          <w:rFonts w:ascii="Arial" w:eastAsia="Arial" w:hAnsi="Arial" w:cs="Arial"/>
        </w:rPr>
        <w:t xml:space="preserve">The video/documentary submission must be a creative and innovative interpretation of the participants’ understanding of the theme of the conference. The video should be 2 to 3 minutes in length and the resolution must be at least 1080 pixels. The video must be submitted in one of the following formats: MP4, MOV, or AVI together with a 100-word description explaining the video in Word and PDF format. The video must be in or have subtitles in English. QR code can be submitted as well. Participants are required to upload their video link and QR code on the conference platform.  </w:t>
      </w:r>
    </w:p>
    <w:p w14:paraId="30B85569" w14:textId="77777777" w:rsidR="00A81AF7" w:rsidRDefault="00A81AF7">
      <w:pPr>
        <w:spacing w:after="0" w:line="240" w:lineRule="auto"/>
        <w:jc w:val="both"/>
        <w:rPr>
          <w:rFonts w:ascii="Arial" w:eastAsia="Arial" w:hAnsi="Arial" w:cs="Arial"/>
        </w:rPr>
      </w:pPr>
    </w:p>
    <w:p w14:paraId="2AB160BB" w14:textId="77777777" w:rsidR="00A81AF7" w:rsidRDefault="00000000">
      <w:pPr>
        <w:spacing w:after="0" w:line="240" w:lineRule="auto"/>
        <w:jc w:val="both"/>
        <w:rPr>
          <w:rFonts w:ascii="Arial" w:eastAsia="Arial" w:hAnsi="Arial" w:cs="Arial"/>
        </w:rPr>
      </w:pPr>
      <w:r>
        <w:br w:type="page"/>
      </w:r>
    </w:p>
    <w:p w14:paraId="71D8B9A0" w14:textId="77777777" w:rsidR="00A81AF7" w:rsidRDefault="00000000">
      <w:pPr>
        <w:spacing w:after="0" w:line="240" w:lineRule="auto"/>
        <w:jc w:val="both"/>
        <w:rPr>
          <w:rFonts w:ascii="Arial" w:eastAsia="Arial" w:hAnsi="Arial" w:cs="Arial"/>
        </w:rPr>
      </w:pPr>
      <w:r>
        <w:rPr>
          <w:rFonts w:ascii="Arial" w:eastAsia="Arial" w:hAnsi="Arial" w:cs="Arial"/>
        </w:rPr>
        <w:lastRenderedPageBreak/>
        <w:t>Abstracts will be evaluated on the quality of writing, and their capacity to communicate the purpose of the presentation in a coherent and scholarly manner. Please consider the following criteria when preparing your abstract:</w:t>
      </w:r>
    </w:p>
    <w:p w14:paraId="22562B35"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Originality</w:t>
      </w:r>
    </w:p>
    <w:p w14:paraId="5EC4624D"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Contemporary significance and/or scholarly relevance</w:t>
      </w:r>
    </w:p>
    <w:p w14:paraId="2EFBF9D8"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Conceptual, methodological and theoretical soundness</w:t>
      </w:r>
    </w:p>
    <w:p w14:paraId="13AC8D17"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Disciplined, focused and persuasive argument</w:t>
      </w:r>
    </w:p>
    <w:p w14:paraId="5DAD78FB"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Coherent organization and clarity of written expression</w:t>
      </w:r>
    </w:p>
    <w:p w14:paraId="630715EA"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Reference to appropriate literature</w:t>
      </w:r>
    </w:p>
    <w:p w14:paraId="21E09EF5" w14:textId="77777777" w:rsidR="00A81AF7" w:rsidRDefault="00000000">
      <w:pPr>
        <w:numPr>
          <w:ilvl w:val="0"/>
          <w:numId w:val="3"/>
        </w:numPr>
        <w:spacing w:after="0" w:line="240" w:lineRule="auto"/>
        <w:rPr>
          <w:rFonts w:ascii="Arial" w:eastAsia="Arial" w:hAnsi="Arial" w:cs="Arial"/>
        </w:rPr>
      </w:pPr>
      <w:r>
        <w:rPr>
          <w:rFonts w:ascii="Arial" w:eastAsia="Arial" w:hAnsi="Arial" w:cs="Arial"/>
        </w:rPr>
        <w:t>Relevance to the conference strands and themes</w:t>
      </w:r>
    </w:p>
    <w:p w14:paraId="413ED487" w14:textId="77777777" w:rsidR="00A81AF7" w:rsidRDefault="00A81AF7">
      <w:pPr>
        <w:spacing w:after="0" w:line="240" w:lineRule="auto"/>
        <w:rPr>
          <w:rFonts w:ascii="Arial" w:eastAsia="Arial" w:hAnsi="Arial" w:cs="Arial"/>
        </w:rPr>
      </w:pPr>
    </w:p>
    <w:p w14:paraId="226C0960" w14:textId="77777777" w:rsidR="00A81AF7" w:rsidRDefault="00000000">
      <w:pPr>
        <w:spacing w:after="0" w:line="240" w:lineRule="auto"/>
        <w:jc w:val="both"/>
        <w:rPr>
          <w:rFonts w:ascii="Arial" w:eastAsia="Arial" w:hAnsi="Arial" w:cs="Arial"/>
        </w:rPr>
      </w:pPr>
      <w:r>
        <w:rPr>
          <w:rFonts w:ascii="Arial" w:eastAsia="Arial" w:hAnsi="Arial" w:cs="Arial"/>
        </w:rPr>
        <w:t>It is a requirement that presenters whose abstract has been accepted and who wish to present their research must register to attend the full conference. If co-authors of the same paper also wish to present, they must also register for the full conference.</w:t>
      </w:r>
    </w:p>
    <w:p w14:paraId="25B0628C" w14:textId="77777777" w:rsidR="00A81AF7" w:rsidRDefault="00000000">
      <w:pPr>
        <w:spacing w:after="0" w:line="240" w:lineRule="auto"/>
        <w:jc w:val="both"/>
        <w:rPr>
          <w:rFonts w:ascii="Arial" w:eastAsia="Arial" w:hAnsi="Arial" w:cs="Arial"/>
        </w:rPr>
      </w:pPr>
      <w:r>
        <w:rPr>
          <w:rFonts w:ascii="Arial" w:eastAsia="Arial" w:hAnsi="Arial" w:cs="Arial"/>
        </w:rPr>
        <w:t>Authors may offer no more than two abstract submissions in which they appear as the lead author.</w:t>
      </w:r>
    </w:p>
    <w:p w14:paraId="7AC150F3" w14:textId="77777777" w:rsidR="00A81AF7" w:rsidRDefault="00A81AF7">
      <w:pPr>
        <w:spacing w:after="0" w:line="240" w:lineRule="auto"/>
        <w:rPr>
          <w:rFonts w:ascii="Arial" w:eastAsia="Arial" w:hAnsi="Arial" w:cs="Arial"/>
        </w:rPr>
      </w:pPr>
    </w:p>
    <w:p w14:paraId="654B6E0A" w14:textId="77777777" w:rsidR="00A81AF7" w:rsidRDefault="00000000">
      <w:pPr>
        <w:spacing w:after="0" w:line="240" w:lineRule="auto"/>
        <w:rPr>
          <w:rFonts w:ascii="Arial" w:eastAsia="Arial" w:hAnsi="Arial" w:cs="Arial"/>
          <w:b/>
        </w:rPr>
      </w:pPr>
      <w:r>
        <w:rPr>
          <w:rFonts w:ascii="Arial" w:eastAsia="Arial" w:hAnsi="Arial" w:cs="Arial"/>
          <w:b/>
        </w:rPr>
        <w:t>Conference attendees may not present more than two symposia.</w:t>
      </w:r>
    </w:p>
    <w:p w14:paraId="19C967E7" w14:textId="77777777" w:rsidR="00A81AF7" w:rsidRDefault="00A81AF7">
      <w:pPr>
        <w:spacing w:after="0" w:line="240" w:lineRule="auto"/>
        <w:rPr>
          <w:rFonts w:ascii="Arial" w:eastAsia="Arial" w:hAnsi="Arial" w:cs="Arial"/>
        </w:rPr>
      </w:pPr>
    </w:p>
    <w:p w14:paraId="5EA3BC78" w14:textId="77777777" w:rsidR="00A81AF7" w:rsidRDefault="00000000">
      <w:pPr>
        <w:spacing w:after="0" w:line="240" w:lineRule="auto"/>
        <w:rPr>
          <w:rFonts w:ascii="Arial" w:eastAsia="Arial" w:hAnsi="Arial" w:cs="Arial"/>
        </w:rPr>
      </w:pPr>
      <w:r>
        <w:rPr>
          <w:rFonts w:ascii="Arial" w:eastAsia="Arial" w:hAnsi="Arial" w:cs="Arial"/>
        </w:rPr>
        <w:t>The Conference Advisory Committee reserves the right to accept or reject any submissions.</w:t>
      </w:r>
    </w:p>
    <w:p w14:paraId="4A82203C" w14:textId="77777777" w:rsidR="00A81AF7" w:rsidRDefault="00A81AF7">
      <w:pPr>
        <w:spacing w:after="0" w:line="240" w:lineRule="auto"/>
        <w:jc w:val="both"/>
        <w:rPr>
          <w:rFonts w:ascii="Arial" w:eastAsia="Arial" w:hAnsi="Arial" w:cs="Arial"/>
        </w:rPr>
      </w:pPr>
    </w:p>
    <w:p w14:paraId="7D1B7310" w14:textId="77777777" w:rsidR="00A81AF7" w:rsidRDefault="00000000">
      <w:pPr>
        <w:spacing w:after="0" w:line="240" w:lineRule="auto"/>
        <w:jc w:val="both"/>
        <w:rPr>
          <w:rFonts w:ascii="Arial" w:eastAsia="Arial" w:hAnsi="Arial" w:cs="Arial"/>
        </w:rPr>
      </w:pPr>
      <w:r>
        <w:rPr>
          <w:rFonts w:ascii="Arial" w:eastAsia="Arial" w:hAnsi="Arial" w:cs="Arial"/>
        </w:rPr>
        <w:t>The acceptance of an abstract does not imply the provision of travel, accommodation or registration for the conference, nor any other costs associated with the preparation or presentation of the abstract, or attendance at the conference.</w:t>
      </w:r>
    </w:p>
    <w:p w14:paraId="211A21C7" w14:textId="77777777" w:rsidR="00A81AF7" w:rsidRDefault="00A81AF7">
      <w:pPr>
        <w:spacing w:after="0" w:line="240" w:lineRule="auto"/>
        <w:rPr>
          <w:rFonts w:ascii="Arial" w:eastAsia="Arial" w:hAnsi="Arial" w:cs="Arial"/>
        </w:rPr>
      </w:pPr>
    </w:p>
    <w:sectPr w:rsidR="00A81AF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231C" w14:textId="77777777" w:rsidR="00E96499" w:rsidRDefault="00E96499">
      <w:pPr>
        <w:spacing w:after="0" w:line="240" w:lineRule="auto"/>
      </w:pPr>
      <w:r>
        <w:separator/>
      </w:r>
    </w:p>
  </w:endnote>
  <w:endnote w:type="continuationSeparator" w:id="0">
    <w:p w14:paraId="37E80C3E" w14:textId="77777777" w:rsidR="00E96499" w:rsidRDefault="00E9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ExtraBold">
    <w:altName w:val="Montserrat ExtraBold"/>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AAFA" w14:textId="77777777" w:rsidR="00A81AF7" w:rsidRDefault="00000000">
    <w:pPr>
      <w:pBdr>
        <w:top w:val="nil"/>
        <w:left w:val="nil"/>
        <w:bottom w:val="nil"/>
        <w:right w:val="nil"/>
        <w:between w:val="nil"/>
      </w:pBdr>
      <w:tabs>
        <w:tab w:val="center" w:pos="4536"/>
        <w:tab w:val="right" w:pos="9072"/>
      </w:tabs>
      <w:jc w:val="right"/>
      <w:rPr>
        <w:color w:val="000000"/>
      </w:rPr>
    </w:pPr>
    <w:r>
      <w:fldChar w:fldCharType="begin"/>
    </w:r>
    <w:r>
      <w:instrText>PAGE</w:instrText>
    </w:r>
    <w:r>
      <w:fldChar w:fldCharType="separate"/>
    </w:r>
    <w:r w:rsidR="007019A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5AF7" w14:textId="77777777" w:rsidR="00E96499" w:rsidRDefault="00E96499">
      <w:pPr>
        <w:spacing w:after="0" w:line="240" w:lineRule="auto"/>
      </w:pPr>
      <w:r>
        <w:separator/>
      </w:r>
    </w:p>
  </w:footnote>
  <w:footnote w:type="continuationSeparator" w:id="0">
    <w:p w14:paraId="1FD8485F" w14:textId="77777777" w:rsidR="00E96499" w:rsidRDefault="00E9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6C48" w14:textId="77777777" w:rsidR="00A81AF7" w:rsidRDefault="00000000">
    <w:pPr>
      <w:jc w:val="right"/>
    </w:pPr>
    <w:r>
      <w:t xml:space="preserve">    </w:t>
    </w:r>
    <w:r>
      <w:rPr>
        <w:noProof/>
      </w:rPr>
      <w:drawing>
        <wp:inline distT="114300" distB="114300" distL="114300" distR="114300" wp14:anchorId="1F6B1922" wp14:editId="6AAFEEB0">
          <wp:extent cx="1023392" cy="84978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392" cy="849781"/>
                  </a:xfrm>
                  <a:prstGeom prst="rect">
                    <a:avLst/>
                  </a:prstGeom>
                  <a:ln/>
                </pic:spPr>
              </pic:pic>
            </a:graphicData>
          </a:graphic>
        </wp:inline>
      </w:drawing>
    </w:r>
    <w:r>
      <w:t xml:space="preserve">   </w:t>
    </w:r>
    <w:r>
      <w:rPr>
        <w:noProof/>
      </w:rPr>
      <w:drawing>
        <wp:inline distT="114300" distB="114300" distL="114300" distR="114300" wp14:anchorId="7A64BEC2" wp14:editId="05F71D1B">
          <wp:extent cx="642938" cy="6429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42938" cy="642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1776"/>
    <w:multiLevelType w:val="multilevel"/>
    <w:tmpl w:val="604EFE8C"/>
    <w:lvl w:ilvl="0">
      <w:start w:val="1"/>
      <w:numFmt w:val="decimal"/>
      <w:lvlText w:val="%1."/>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E0131C"/>
    <w:multiLevelType w:val="multilevel"/>
    <w:tmpl w:val="981E20B8"/>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B322F1"/>
    <w:multiLevelType w:val="multilevel"/>
    <w:tmpl w:val="3B4EA6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1274702765">
    <w:abstractNumId w:val="0"/>
  </w:num>
  <w:num w:numId="2" w16cid:durableId="1775051264">
    <w:abstractNumId w:val="2"/>
  </w:num>
  <w:num w:numId="3" w16cid:durableId="1683050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F7"/>
    <w:rsid w:val="00027362"/>
    <w:rsid w:val="00184FF9"/>
    <w:rsid w:val="001B4EA0"/>
    <w:rsid w:val="005E73E4"/>
    <w:rsid w:val="007019A4"/>
    <w:rsid w:val="007A3FC3"/>
    <w:rsid w:val="008F6D81"/>
    <w:rsid w:val="00A81AF7"/>
    <w:rsid w:val="00B14981"/>
    <w:rsid w:val="00BF07BC"/>
    <w:rsid w:val="00E9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AC8"/>
  <w15:docId w15:val="{30728923-8CCA-4E42-AB36-2F04F85C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ceqabstract@uiz.ac.ma" TargetMode="External"/><Relationship Id="rId3" Type="http://schemas.openxmlformats.org/officeDocument/2006/relationships/settings" Target="settings.xml"/><Relationship Id="rId7" Type="http://schemas.openxmlformats.org/officeDocument/2006/relationships/hyperlink" Target="http://www.iceq.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Dalton</dc:creator>
  <cp:lastModifiedBy>Elizabeth Dalton</cp:lastModifiedBy>
  <cp:revision>4</cp:revision>
  <cp:lastPrinted>2023-03-03T22:53:00Z</cp:lastPrinted>
  <dcterms:created xsi:type="dcterms:W3CDTF">2023-03-01T16:19:00Z</dcterms:created>
  <dcterms:modified xsi:type="dcterms:W3CDTF">2023-03-03T23:01:00Z</dcterms:modified>
</cp:coreProperties>
</file>